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D" w:rsidRDefault="00B935CD">
      <w:pPr>
        <w:pStyle w:val="Style2"/>
        <w:widowControl/>
        <w:spacing w:before="77" w:line="355" w:lineRule="exact"/>
        <w:ind w:left="1411" w:right="974"/>
        <w:rPr>
          <w:rStyle w:val="FontStyle37"/>
        </w:rPr>
      </w:pPr>
      <w:bookmarkStart w:id="0" w:name="_GoBack"/>
      <w:bookmarkEnd w:id="0"/>
      <w:r>
        <w:rPr>
          <w:rStyle w:val="FontStyle37"/>
        </w:rPr>
        <w:t>РОССИЙСКАЯ ФЕДЕРАЦИЯ ИРКУТСКАЯ ОБЛАСТЬ МУНИЦИПАЛЬНОЕ ОБРАЗОВАНИЕ «АЛАРЬ»</w:t>
      </w: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line="240" w:lineRule="exact"/>
        <w:ind w:left="490"/>
        <w:jc w:val="center"/>
        <w:rPr>
          <w:sz w:val="20"/>
          <w:szCs w:val="20"/>
        </w:rPr>
      </w:pPr>
    </w:p>
    <w:p w:rsidR="00B935CD" w:rsidRDefault="00B935CD">
      <w:pPr>
        <w:pStyle w:val="Style3"/>
        <w:widowControl/>
        <w:spacing w:before="230" w:line="485" w:lineRule="exact"/>
        <w:ind w:left="490"/>
        <w:jc w:val="center"/>
        <w:rPr>
          <w:rStyle w:val="FontStyle38"/>
          <w:position w:val="1"/>
        </w:rPr>
      </w:pPr>
      <w:r>
        <w:rPr>
          <w:rStyle w:val="FontStyle38"/>
          <w:position w:val="1"/>
        </w:rPr>
        <w:t>ПРОГРАММА</w:t>
      </w:r>
    </w:p>
    <w:p w:rsidR="00B935CD" w:rsidRDefault="00B935CD">
      <w:pPr>
        <w:pStyle w:val="Style4"/>
        <w:widowControl/>
        <w:spacing w:before="10"/>
        <w:rPr>
          <w:rStyle w:val="FontStyle39"/>
        </w:rPr>
      </w:pPr>
      <w:r>
        <w:rPr>
          <w:rStyle w:val="FontStyle39"/>
        </w:rPr>
        <w:t>комплексного развития систем коммунальной инфраструктуры муниципального образования «Алар</w:t>
      </w:r>
    </w:p>
    <w:p w:rsidR="00B935CD" w:rsidRDefault="00B935CD">
      <w:pPr>
        <w:pStyle w:val="Style5"/>
        <w:widowControl/>
        <w:spacing w:line="446" w:lineRule="exact"/>
        <w:ind w:left="480"/>
        <w:jc w:val="center"/>
        <w:rPr>
          <w:rStyle w:val="FontStyle39"/>
        </w:rPr>
      </w:pPr>
      <w:r>
        <w:rPr>
          <w:rStyle w:val="FontStyle39"/>
        </w:rPr>
        <w:t>на период 2014-2016 годы</w:t>
      </w: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line="240" w:lineRule="exact"/>
        <w:ind w:left="4618" w:right="4109"/>
        <w:rPr>
          <w:sz w:val="20"/>
          <w:szCs w:val="20"/>
        </w:rPr>
      </w:pPr>
    </w:p>
    <w:p w:rsidR="00B935CD" w:rsidRDefault="00B935CD">
      <w:pPr>
        <w:pStyle w:val="Style6"/>
        <w:widowControl/>
        <w:spacing w:before="34"/>
        <w:ind w:left="4618" w:right="4109"/>
        <w:rPr>
          <w:rStyle w:val="FontStyle44"/>
        </w:rPr>
      </w:pPr>
      <w:r>
        <w:rPr>
          <w:rStyle w:val="FontStyle44"/>
        </w:rPr>
        <w:t>с.Аларь 2014г.</w:t>
      </w:r>
    </w:p>
    <w:p w:rsidR="00B935CD" w:rsidRDefault="00B935CD">
      <w:pPr>
        <w:pStyle w:val="Style6"/>
        <w:widowControl/>
        <w:spacing w:before="67" w:line="240" w:lineRule="auto"/>
        <w:ind w:left="3802"/>
        <w:jc w:val="both"/>
        <w:rPr>
          <w:rStyle w:val="FontStyle44"/>
          <w:spacing w:val="70"/>
        </w:rPr>
      </w:pPr>
      <w:r>
        <w:rPr>
          <w:rStyle w:val="FontStyle44"/>
          <w:spacing w:val="70"/>
        </w:rPr>
        <w:t>СОДЕРЖАНИЕ</w:t>
      </w:r>
    </w:p>
    <w:p w:rsidR="00B935CD" w:rsidRDefault="00B935CD">
      <w:pPr>
        <w:pStyle w:val="Style8"/>
        <w:widowControl/>
        <w:spacing w:line="240" w:lineRule="exact"/>
        <w:ind w:left="470" w:right="4147"/>
        <w:rPr>
          <w:sz w:val="20"/>
          <w:szCs w:val="20"/>
        </w:rPr>
      </w:pPr>
    </w:p>
    <w:p w:rsidR="00B935CD" w:rsidRDefault="00B935CD">
      <w:pPr>
        <w:pStyle w:val="Style8"/>
        <w:widowControl/>
        <w:spacing w:line="240" w:lineRule="exact"/>
        <w:ind w:left="470" w:right="4147"/>
        <w:rPr>
          <w:sz w:val="20"/>
          <w:szCs w:val="20"/>
        </w:rPr>
      </w:pPr>
    </w:p>
    <w:p w:rsidR="00B935CD" w:rsidRDefault="00B935CD">
      <w:pPr>
        <w:pStyle w:val="Style8"/>
        <w:widowControl/>
        <w:spacing w:line="240" w:lineRule="exact"/>
        <w:ind w:left="470" w:right="4147"/>
        <w:rPr>
          <w:sz w:val="20"/>
          <w:szCs w:val="20"/>
        </w:rPr>
      </w:pPr>
    </w:p>
    <w:p w:rsidR="00B935CD" w:rsidRDefault="00B935CD">
      <w:pPr>
        <w:pStyle w:val="Style8"/>
        <w:widowControl/>
        <w:spacing w:before="34"/>
        <w:ind w:left="470" w:right="4147"/>
        <w:rPr>
          <w:rStyle w:val="FontStyle40"/>
        </w:rPr>
      </w:pPr>
      <w:r>
        <w:rPr>
          <w:rStyle w:val="FontStyle40"/>
        </w:rPr>
        <w:t>ПАСПОРТ ПРОГРАММЫ I.    Общая характеристика МО «Аларь»</w:t>
      </w:r>
    </w:p>
    <w:p w:rsidR="00B935CD" w:rsidRDefault="00B935CD">
      <w:pPr>
        <w:pStyle w:val="Style9"/>
        <w:widowControl/>
        <w:ind w:left="470"/>
        <w:rPr>
          <w:rStyle w:val="FontStyle40"/>
        </w:rPr>
      </w:pPr>
      <w:r>
        <w:rPr>
          <w:rStyle w:val="FontStyle40"/>
        </w:rPr>
        <w:t>П.   Основная характеристика социально-экономического развития МО «Аларь»</w:t>
      </w:r>
    </w:p>
    <w:p w:rsidR="00B935CD" w:rsidRDefault="00B935CD">
      <w:pPr>
        <w:pStyle w:val="Style10"/>
        <w:widowControl/>
        <w:spacing w:before="34"/>
        <w:ind w:left="1061"/>
        <w:rPr>
          <w:rStyle w:val="FontStyle46"/>
        </w:rPr>
      </w:pPr>
      <w:r>
        <w:rPr>
          <w:rStyle w:val="FontStyle46"/>
          <w:spacing w:val="60"/>
        </w:rPr>
        <w:t>ПЛ.</w:t>
      </w:r>
      <w:r>
        <w:rPr>
          <w:rStyle w:val="FontStyle46"/>
        </w:rPr>
        <w:t xml:space="preserve"> Экономическое развитие</w:t>
      </w:r>
    </w:p>
    <w:p w:rsidR="00B935CD" w:rsidRDefault="00B935CD">
      <w:pPr>
        <w:pStyle w:val="Style11"/>
        <w:widowControl/>
        <w:spacing w:before="53" w:line="298" w:lineRule="exact"/>
        <w:rPr>
          <w:rStyle w:val="FontStyle40"/>
          <w:lang w:eastAsia="en-US"/>
        </w:rPr>
      </w:pPr>
      <w:r>
        <w:rPr>
          <w:rStyle w:val="FontStyle46"/>
          <w:lang w:val="en-US" w:eastAsia="en-US"/>
        </w:rPr>
        <w:t>II</w:t>
      </w:r>
      <w:r w:rsidRPr="00F53B6B">
        <w:rPr>
          <w:rStyle w:val="FontStyle42"/>
          <w:lang w:eastAsia="en-US"/>
        </w:rPr>
        <w:t xml:space="preserve">.2. </w:t>
      </w:r>
      <w:r>
        <w:rPr>
          <w:rStyle w:val="FontStyle46"/>
          <w:lang w:eastAsia="en-US"/>
        </w:rPr>
        <w:t xml:space="preserve">Инфраструктура </w:t>
      </w:r>
      <w:r>
        <w:rPr>
          <w:rStyle w:val="FontStyle40"/>
          <w:lang w:eastAsia="en-US"/>
        </w:rPr>
        <w:t>III. Цели комплексного развития систем коммунальной инфраструктуры муниципального образования</w:t>
      </w:r>
    </w:p>
    <w:p w:rsidR="00B935CD" w:rsidRDefault="00B935CD">
      <w:pPr>
        <w:pStyle w:val="Style6"/>
        <w:widowControl/>
        <w:spacing w:before="67" w:line="240" w:lineRule="auto"/>
        <w:ind w:left="3384"/>
        <w:jc w:val="both"/>
        <w:rPr>
          <w:rStyle w:val="FontStyle44"/>
        </w:rPr>
      </w:pPr>
      <w:r>
        <w:rPr>
          <w:rStyle w:val="FontStyle44"/>
        </w:rPr>
        <w:t>ПАСПОРТ ПРОГРАММЫ</w:t>
      </w:r>
    </w:p>
    <w:p w:rsidR="00B935CD" w:rsidRDefault="00B935CD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6370"/>
      </w:tblGrid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Наименование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4"/>
              <w:widowControl/>
              <w:spacing w:line="235" w:lineRule="exact"/>
              <w:ind w:left="14" w:hanging="14"/>
              <w:rPr>
                <w:rStyle w:val="FontStyle42"/>
              </w:rPr>
            </w:pPr>
            <w:r>
              <w:rPr>
                <w:rStyle w:val="FontStyle42"/>
              </w:rPr>
              <w:t>Программа комплексного развития систем коммунальной инфраструктуры муниципального образования «Аларь» на период 2014-2016 годы.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ind w:left="202"/>
              <w:rPr>
                <w:rStyle w:val="FontStyle41"/>
              </w:rPr>
            </w:pPr>
            <w:r>
              <w:rPr>
                <w:rStyle w:val="FontStyle41"/>
              </w:rPr>
              <w:t>Основание для разработки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3"/>
              <w:widowControl/>
              <w:tabs>
                <w:tab w:val="left" w:pos="312"/>
              </w:tabs>
              <w:ind w:left="14" w:hanging="14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Федеральный закон от 06. 10. 2003г. № 131-ФЗ «Об общих принципах организации местного самоуправления в «Российской Федерации»</w:t>
            </w:r>
          </w:p>
          <w:p w:rsidR="00B935CD" w:rsidRDefault="00B935CD">
            <w:pPr>
              <w:pStyle w:val="Style13"/>
              <w:widowControl/>
              <w:tabs>
                <w:tab w:val="left" w:pos="226"/>
              </w:tabs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Устав муниципального образования «Аларь».</w:t>
            </w:r>
          </w:p>
          <w:p w:rsidR="00B935CD" w:rsidRDefault="00B935CD">
            <w:pPr>
              <w:pStyle w:val="Style13"/>
              <w:widowControl/>
              <w:tabs>
                <w:tab w:val="left" w:pos="240"/>
              </w:tabs>
              <w:ind w:left="14" w:hanging="14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Федеральный закон от 30.12. 2004г. № 210-ФЗ «Об основах регулирования тарифов организаций коммунального комплекса»</w:t>
            </w:r>
          </w:p>
          <w:p w:rsidR="00B935CD" w:rsidRDefault="00B935CD">
            <w:pPr>
              <w:pStyle w:val="Style13"/>
              <w:widowControl/>
              <w:tabs>
                <w:tab w:val="left" w:pos="226"/>
              </w:tabs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Поручение Президента РФ от 17.03. 2011г № ПР-701</w:t>
            </w:r>
          </w:p>
          <w:p w:rsidR="00B935CD" w:rsidRDefault="00B935CD">
            <w:pPr>
              <w:pStyle w:val="Style13"/>
              <w:widowControl/>
              <w:tabs>
                <w:tab w:val="left" w:pos="240"/>
              </w:tabs>
              <w:ind w:left="14" w:hanging="14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Распоряжение Правительства РФ от 02. 2010г № 102-р «Об утверждении Концепции Федеральной целевой программы «Комплексная программа модернизации и реформирования ЖКХ на 2010-2020п&gt;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spacing w:line="240" w:lineRule="auto"/>
              <w:ind w:left="451"/>
              <w:rPr>
                <w:rStyle w:val="FontStyle41"/>
              </w:rPr>
            </w:pPr>
            <w:r>
              <w:rPr>
                <w:rStyle w:val="FontStyle41"/>
              </w:rPr>
              <w:t>Заказчик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4"/>
              <w:widowControl/>
              <w:spacing w:line="240" w:lineRule="exact"/>
              <w:ind w:left="24" w:right="1536" w:hanging="24"/>
              <w:rPr>
                <w:rStyle w:val="FontStyle42"/>
              </w:rPr>
            </w:pPr>
            <w:r>
              <w:rPr>
                <w:rStyle w:val="FontStyle42"/>
              </w:rPr>
              <w:t>Администрация муниципального образования «Аларь».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ind w:left="283"/>
              <w:rPr>
                <w:rStyle w:val="FontStyle41"/>
              </w:rPr>
            </w:pPr>
            <w:r>
              <w:rPr>
                <w:rStyle w:val="FontStyle41"/>
              </w:rPr>
              <w:t>Основные разработчики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4"/>
              <w:widowControl/>
              <w:spacing w:line="240" w:lineRule="exact"/>
              <w:ind w:left="14" w:right="1738" w:hanging="14"/>
              <w:rPr>
                <w:rStyle w:val="FontStyle42"/>
              </w:rPr>
            </w:pPr>
            <w:r>
              <w:rPr>
                <w:rStyle w:val="FontStyle42"/>
              </w:rPr>
              <w:t>Структурные подразделения администрации муниципального образования «Аларь»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spacing w:line="240" w:lineRule="auto"/>
              <w:ind w:left="734"/>
              <w:rPr>
                <w:rStyle w:val="FontStyle41"/>
              </w:rPr>
            </w:pPr>
            <w:r>
              <w:rPr>
                <w:rStyle w:val="FontStyle41"/>
              </w:rPr>
              <w:t>Цели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3"/>
              <w:widowControl/>
              <w:tabs>
                <w:tab w:val="left" w:pos="456"/>
              </w:tabs>
              <w:rPr>
                <w:rStyle w:val="FontStyle42"/>
              </w:rPr>
            </w:pPr>
            <w:r>
              <w:rPr>
                <w:rStyle w:val="FontStyle42"/>
              </w:rPr>
              <w:t>1.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Строительство и модернизация системы коммунальной</w:t>
            </w:r>
            <w:r>
              <w:rPr>
                <w:rStyle w:val="FontStyle42"/>
              </w:rPr>
              <w:br/>
              <w:t>инфраструктуры МО «Аларь»</w:t>
            </w:r>
          </w:p>
          <w:p w:rsidR="00B935CD" w:rsidRDefault="00B935CD">
            <w:pPr>
              <w:pStyle w:val="Style13"/>
              <w:widowControl/>
              <w:tabs>
                <w:tab w:val="left" w:pos="456"/>
              </w:tabs>
              <w:rPr>
                <w:rStyle w:val="FontStyle42"/>
              </w:rPr>
            </w:pPr>
            <w:r>
              <w:rPr>
                <w:rStyle w:val="FontStyle42"/>
              </w:rPr>
              <w:t>2.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Экономия топливно- энергетических и трудовых</w:t>
            </w:r>
            <w:r>
              <w:rPr>
                <w:rStyle w:val="FontStyle42"/>
              </w:rPr>
              <w:br/>
              <w:t>ресурсов в системе коммунальной инфраструктуры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spacing w:line="240" w:lineRule="auto"/>
              <w:ind w:left="355"/>
              <w:rPr>
                <w:rStyle w:val="FontStyle41"/>
              </w:rPr>
            </w:pPr>
            <w:r>
              <w:rPr>
                <w:rStyle w:val="FontStyle41"/>
              </w:rPr>
              <w:t>Задачи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3"/>
              <w:widowControl/>
              <w:tabs>
                <w:tab w:val="left" w:pos="379"/>
              </w:tabs>
              <w:rPr>
                <w:rStyle w:val="FontStyle42"/>
              </w:rPr>
            </w:pPr>
            <w:r>
              <w:rPr>
                <w:rStyle w:val="FontStyle42"/>
              </w:rPr>
              <w:t>1.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Повышение уровня жизни населения;</w:t>
            </w:r>
          </w:p>
          <w:p w:rsidR="00B935CD" w:rsidRDefault="00B935CD">
            <w:pPr>
              <w:pStyle w:val="Style13"/>
              <w:widowControl/>
              <w:tabs>
                <w:tab w:val="left" w:pos="379"/>
              </w:tabs>
              <w:rPr>
                <w:rStyle w:val="FontStyle42"/>
              </w:rPr>
            </w:pPr>
            <w:r>
              <w:rPr>
                <w:rStyle w:val="FontStyle42"/>
              </w:rPr>
              <w:t>2.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Повышение качества жизни населения;</w:t>
            </w:r>
          </w:p>
          <w:p w:rsidR="00B935CD" w:rsidRDefault="00B935CD">
            <w:pPr>
              <w:pStyle w:val="Style13"/>
              <w:widowControl/>
              <w:tabs>
                <w:tab w:val="left" w:pos="379"/>
              </w:tabs>
              <w:ind w:firstLine="34"/>
              <w:rPr>
                <w:rStyle w:val="FontStyle42"/>
              </w:rPr>
            </w:pPr>
            <w:r>
              <w:rPr>
                <w:rStyle w:val="FontStyle42"/>
              </w:rPr>
              <w:t>3.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Увеличение доходной части бюджета МО; эффективное</w:t>
            </w:r>
            <w:r>
              <w:rPr>
                <w:rStyle w:val="FontStyle42"/>
              </w:rPr>
              <w:br/>
              <w:t>использование выделенных бюджетных средств; контроль</w:t>
            </w:r>
            <w:r>
              <w:rPr>
                <w:rStyle w:val="FontStyle42"/>
              </w:rPr>
              <w:br/>
              <w:t>за уплатой налогов и прочих платежей.</w:t>
            </w:r>
          </w:p>
          <w:p w:rsidR="00B935CD" w:rsidRDefault="00B935CD">
            <w:pPr>
              <w:pStyle w:val="Style13"/>
              <w:widowControl/>
              <w:tabs>
                <w:tab w:val="left" w:pos="379"/>
              </w:tabs>
              <w:ind w:firstLine="34"/>
              <w:rPr>
                <w:rStyle w:val="FontStyle42"/>
              </w:rPr>
            </w:pPr>
            <w:r>
              <w:rPr>
                <w:rStyle w:val="FontStyle42"/>
              </w:rPr>
              <w:t>4.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Обеспечение улучшения состояния жилищного фонда и</w:t>
            </w:r>
            <w:r>
              <w:rPr>
                <w:rStyle w:val="FontStyle42"/>
              </w:rPr>
              <w:br/>
              <w:t>содержания коммунальной инфраструктуры;</w:t>
            </w:r>
          </w:p>
          <w:p w:rsidR="00B935CD" w:rsidRDefault="00B935CD">
            <w:pPr>
              <w:pStyle w:val="Style13"/>
              <w:widowControl/>
              <w:tabs>
                <w:tab w:val="left" w:pos="379"/>
              </w:tabs>
              <w:ind w:firstLine="38"/>
              <w:rPr>
                <w:rStyle w:val="FontStyle42"/>
              </w:rPr>
            </w:pPr>
            <w:r>
              <w:rPr>
                <w:rStyle w:val="FontStyle42"/>
              </w:rPr>
              <w:t>5.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Создание   в   МО   благоприятного   инвестиционного</w:t>
            </w:r>
            <w:r>
              <w:rPr>
                <w:rStyle w:val="FontStyle42"/>
              </w:rPr>
              <w:br/>
              <w:t>климата.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ind w:left="706"/>
              <w:rPr>
                <w:rStyle w:val="FontStyle41"/>
              </w:rPr>
            </w:pPr>
            <w:r>
              <w:rPr>
                <w:rStyle w:val="FontStyle41"/>
              </w:rPr>
              <w:t>Сроки реализации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2014-2016 годы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ind w:left="466"/>
              <w:rPr>
                <w:rStyle w:val="FontStyle41"/>
              </w:rPr>
            </w:pPr>
            <w:r>
              <w:rPr>
                <w:rStyle w:val="FontStyle41"/>
              </w:rPr>
              <w:t>Объемы и источники финансирования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4"/>
              <w:widowControl/>
              <w:spacing w:line="235" w:lineRule="exact"/>
              <w:rPr>
                <w:rStyle w:val="FontStyle42"/>
              </w:rPr>
            </w:pPr>
            <w:r>
              <w:rPr>
                <w:rStyle w:val="FontStyle42"/>
              </w:rPr>
              <w:t>ВСЕГО - 14790,0 тыс. руб;</w:t>
            </w:r>
          </w:p>
          <w:p w:rsidR="00B935CD" w:rsidRDefault="00B935CD">
            <w:pPr>
              <w:pStyle w:val="Style13"/>
              <w:widowControl/>
              <w:tabs>
                <w:tab w:val="left" w:pos="614"/>
              </w:tabs>
              <w:spacing w:line="235" w:lineRule="exact"/>
              <w:rPr>
                <w:rStyle w:val="FontStyle42"/>
              </w:rPr>
            </w:pPr>
            <w:r>
              <w:rPr>
                <w:rStyle w:val="FontStyle42"/>
              </w:rPr>
              <w:t>2014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г.-14140 тыс. руб.</w:t>
            </w:r>
          </w:p>
          <w:p w:rsidR="00B935CD" w:rsidRDefault="00B935CD">
            <w:pPr>
              <w:pStyle w:val="Style13"/>
              <w:widowControl/>
              <w:tabs>
                <w:tab w:val="left" w:pos="624"/>
              </w:tabs>
              <w:spacing w:line="235" w:lineRule="exact"/>
              <w:ind w:left="10" w:hanging="10"/>
              <w:rPr>
                <w:rStyle w:val="FontStyle42"/>
              </w:rPr>
            </w:pPr>
            <w:r>
              <w:rPr>
                <w:rStyle w:val="FontStyle42"/>
              </w:rPr>
              <w:t>2015</w:t>
            </w:r>
            <w:r>
              <w:rPr>
                <w:rStyle w:val="FontStyle42"/>
                <w:sz w:val="20"/>
                <w:szCs w:val="20"/>
              </w:rPr>
              <w:tab/>
            </w:r>
            <w:r>
              <w:rPr>
                <w:rStyle w:val="FontStyle42"/>
              </w:rPr>
              <w:t>г.- 300,0 тыс. руб.</w:t>
            </w:r>
            <w:r>
              <w:rPr>
                <w:rStyle w:val="FontStyle42"/>
              </w:rPr>
              <w:br/>
            </w:r>
            <w:r>
              <w:rPr>
                <w:rStyle w:val="FontStyle42"/>
                <w:spacing w:val="20"/>
              </w:rPr>
              <w:t>2016г.-</w:t>
            </w:r>
            <w:r>
              <w:rPr>
                <w:rStyle w:val="FontStyle42"/>
              </w:rPr>
              <w:t xml:space="preserve"> 350,0 тыс. руб.</w:t>
            </w:r>
          </w:p>
          <w:p w:rsidR="00B935CD" w:rsidRDefault="00B935CD">
            <w:pPr>
              <w:pStyle w:val="Style14"/>
              <w:widowControl/>
              <w:spacing w:line="235" w:lineRule="exact"/>
              <w:ind w:left="5" w:hanging="5"/>
              <w:rPr>
                <w:rStyle w:val="FontStyle42"/>
              </w:rPr>
            </w:pPr>
            <w:r>
              <w:rPr>
                <w:rStyle w:val="FontStyle42"/>
              </w:rPr>
              <w:t>Областные и муниципальные целевые программы,средства бюджета МО «Аларь», прочие источники.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Основные направления Программы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-Развитие системы водоснабжения</w:t>
            </w:r>
          </w:p>
          <w:p w:rsidR="00B935CD" w:rsidRDefault="00B935CD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 Развитие системы утилизации твердых бытовых отходов.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5"/>
              <w:widowControl/>
              <w:ind w:left="566"/>
              <w:rPr>
                <w:rStyle w:val="FontStyle41"/>
              </w:rPr>
            </w:pPr>
            <w:r>
              <w:rPr>
                <w:rStyle w:val="FontStyle41"/>
              </w:rPr>
              <w:t>Система управления и контроля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4"/>
              <w:widowControl/>
              <w:spacing w:line="240" w:lineRule="exact"/>
              <w:ind w:left="10" w:hanging="10"/>
              <w:rPr>
                <w:rStyle w:val="FontStyle42"/>
              </w:rPr>
            </w:pPr>
            <w:r>
              <w:rPr>
                <w:rStyle w:val="FontStyle42"/>
              </w:rPr>
              <w:t>Глава муниципального образования, рабочая группа по разработке и реализации Программы. Контроль за реализацией осуществляет Дума МО «Аларь».</w:t>
            </w:r>
          </w:p>
        </w:tc>
      </w:tr>
    </w:tbl>
    <w:p w:rsidR="00B935CD" w:rsidRDefault="00B935CD">
      <w:pPr>
        <w:pStyle w:val="Style6"/>
        <w:widowControl/>
        <w:spacing w:before="67" w:line="240" w:lineRule="auto"/>
        <w:ind w:left="2683"/>
        <w:jc w:val="both"/>
        <w:rPr>
          <w:rStyle w:val="FontStyle44"/>
        </w:rPr>
      </w:pPr>
      <w:r>
        <w:rPr>
          <w:rStyle w:val="FontStyle44"/>
        </w:rPr>
        <w:t>I .Общая характеристика поселения</w:t>
      </w:r>
    </w:p>
    <w:p w:rsidR="00B935CD" w:rsidRDefault="00B935CD">
      <w:pPr>
        <w:pStyle w:val="Style17"/>
        <w:widowControl/>
        <w:spacing w:line="240" w:lineRule="exact"/>
        <w:rPr>
          <w:sz w:val="20"/>
          <w:szCs w:val="20"/>
        </w:rPr>
      </w:pPr>
    </w:p>
    <w:p w:rsidR="00B935CD" w:rsidRDefault="00B935CD">
      <w:pPr>
        <w:pStyle w:val="Style17"/>
        <w:widowControl/>
        <w:spacing w:before="38"/>
        <w:rPr>
          <w:rStyle w:val="FontStyle36"/>
        </w:rPr>
      </w:pPr>
      <w:r>
        <w:rPr>
          <w:rStyle w:val="FontStyle36"/>
        </w:rPr>
        <w:lastRenderedPageBreak/>
        <w:t>Муниципальное образование «Аларь» расположено в Аларском районе в 50-ти км от районного центра п.Кутулик.. С востока территория поселения граничит с Черемховским районом Иркутской области, с западной стороны - с Нукутским районом Усть-Ордынского Бурятского округа. Территория поселения составляет 235,4 кв. км. Численность постоянно проживающего населения по состоянию на 1 января 2011 года составляет 2077 человек.</w:t>
      </w:r>
    </w:p>
    <w:p w:rsidR="00B935CD" w:rsidRDefault="00B935CD">
      <w:pPr>
        <w:pStyle w:val="Style17"/>
        <w:widowControl/>
        <w:ind w:firstLine="538"/>
        <w:rPr>
          <w:rStyle w:val="FontStyle36"/>
        </w:rPr>
      </w:pPr>
      <w:r>
        <w:rPr>
          <w:rStyle w:val="FontStyle36"/>
        </w:rPr>
        <w:t>В настоящее время муниципальное образование «Аларь» существует в границах, установленных законом Усть-Ордынского Бурятского автономного округа от 30.12.2004 г. № 67-03 «О наделении муниципального образования «Аларь» Усть-Ордынского Бурятского автономного округа статусом муниципального образования и установления границ муниципального образования «Аларь». В состав территории муниципального образования «Аларь» входят земли следующих населенных пунктов : с.Аларь, д.Алзобей, д.Куркат, д.Кукунур, д.Готол, д.Улзет.</w:t>
      </w:r>
    </w:p>
    <w:p w:rsidR="00B935CD" w:rsidRDefault="00B935CD">
      <w:pPr>
        <w:pStyle w:val="Style17"/>
        <w:widowControl/>
        <w:rPr>
          <w:rStyle w:val="FontStyle47"/>
        </w:rPr>
      </w:pPr>
      <w:r>
        <w:rPr>
          <w:rStyle w:val="FontStyle36"/>
        </w:rPr>
        <w:t xml:space="preserve">С момента образования сельской администрации центральной деревней считалось с.Аларь. Аларь расположена </w:t>
      </w:r>
      <w:r>
        <w:rPr>
          <w:rStyle w:val="FontStyle47"/>
        </w:rPr>
        <w:t xml:space="preserve">в </w:t>
      </w:r>
      <w:r>
        <w:rPr>
          <w:rStyle w:val="FontStyle43"/>
        </w:rPr>
        <w:t xml:space="preserve">260 </w:t>
      </w:r>
      <w:r>
        <w:rPr>
          <w:rStyle w:val="FontStyle47"/>
        </w:rPr>
        <w:t xml:space="preserve">км </w:t>
      </w:r>
      <w:r>
        <w:rPr>
          <w:rStyle w:val="FontStyle36"/>
        </w:rPr>
        <w:t xml:space="preserve">от окружного центра п. Усть-Ордынский </w:t>
      </w:r>
      <w:r>
        <w:rPr>
          <w:rStyle w:val="FontStyle43"/>
        </w:rPr>
        <w:t xml:space="preserve">и 180 </w:t>
      </w:r>
      <w:r>
        <w:rPr>
          <w:rStyle w:val="FontStyle47"/>
        </w:rPr>
        <w:t>км от г. Иркутска.</w:t>
      </w:r>
    </w:p>
    <w:p w:rsidR="00B935CD" w:rsidRDefault="00B935CD">
      <w:pPr>
        <w:pStyle w:val="Style17"/>
        <w:widowControl/>
        <w:ind w:firstLine="523"/>
        <w:rPr>
          <w:rStyle w:val="FontStyle47"/>
        </w:rPr>
      </w:pPr>
      <w:r>
        <w:rPr>
          <w:rStyle w:val="FontStyle47"/>
        </w:rPr>
        <w:t xml:space="preserve">Протяженность сети автомобильных дорог - </w:t>
      </w:r>
      <w:r>
        <w:rPr>
          <w:rStyle w:val="FontStyle43"/>
        </w:rPr>
        <w:t xml:space="preserve">137 </w:t>
      </w:r>
      <w:r>
        <w:rPr>
          <w:rStyle w:val="FontStyle47"/>
        </w:rPr>
        <w:t xml:space="preserve">км. </w:t>
      </w:r>
      <w:r>
        <w:rPr>
          <w:rStyle w:val="FontStyle36"/>
        </w:rPr>
        <w:t xml:space="preserve">Из них: автодороги регионального значения - </w:t>
      </w:r>
      <w:r>
        <w:rPr>
          <w:rStyle w:val="FontStyle43"/>
        </w:rPr>
        <w:t xml:space="preserve">61 </w:t>
      </w:r>
      <w:r>
        <w:rPr>
          <w:rStyle w:val="FontStyle47"/>
        </w:rPr>
        <w:t xml:space="preserve">км, </w:t>
      </w:r>
      <w:r>
        <w:rPr>
          <w:rStyle w:val="FontStyle36"/>
        </w:rPr>
        <w:t xml:space="preserve">местного значения </w:t>
      </w:r>
      <w:r>
        <w:rPr>
          <w:rStyle w:val="FontStyle43"/>
        </w:rPr>
        <w:t xml:space="preserve">76 </w:t>
      </w:r>
      <w:r>
        <w:rPr>
          <w:rStyle w:val="FontStyle47"/>
        </w:rPr>
        <w:t>км. .</w:t>
      </w:r>
    </w:p>
    <w:p w:rsidR="00B935CD" w:rsidRDefault="00B935CD">
      <w:pPr>
        <w:pStyle w:val="Style17"/>
        <w:widowControl/>
        <w:spacing w:line="240" w:lineRule="exact"/>
        <w:ind w:firstLine="499"/>
        <w:rPr>
          <w:sz w:val="20"/>
          <w:szCs w:val="20"/>
        </w:rPr>
      </w:pPr>
    </w:p>
    <w:p w:rsidR="00B935CD" w:rsidRDefault="00B935CD">
      <w:pPr>
        <w:pStyle w:val="Style17"/>
        <w:widowControl/>
        <w:spacing w:before="72"/>
        <w:ind w:firstLine="499"/>
        <w:rPr>
          <w:rStyle w:val="FontStyle36"/>
        </w:rPr>
      </w:pPr>
      <w:r>
        <w:rPr>
          <w:rStyle w:val="FontStyle36"/>
        </w:rPr>
        <w:t xml:space="preserve">Климат </w:t>
      </w:r>
      <w:r>
        <w:rPr>
          <w:rStyle w:val="FontStyle47"/>
        </w:rPr>
        <w:t xml:space="preserve">резкоконтинентальный. </w:t>
      </w:r>
      <w:r>
        <w:rPr>
          <w:rStyle w:val="FontStyle36"/>
        </w:rPr>
        <w:t>Континентальность обусловлена, прежде всего, его географическим положением: район находится в центральной части Азиатского материка на значительном удалении от океанов и морей.</w:t>
      </w:r>
    </w:p>
    <w:p w:rsidR="00B935CD" w:rsidRDefault="00B935CD">
      <w:pPr>
        <w:pStyle w:val="Style18"/>
        <w:widowControl/>
        <w:spacing w:line="322" w:lineRule="exact"/>
        <w:rPr>
          <w:rStyle w:val="FontStyle36"/>
        </w:rPr>
      </w:pPr>
      <w:r>
        <w:rPr>
          <w:rStyle w:val="FontStyle47"/>
        </w:rPr>
        <w:t xml:space="preserve">По геоморфологическому районированию </w:t>
      </w:r>
      <w:r>
        <w:rPr>
          <w:rStyle w:val="FontStyle36"/>
        </w:rPr>
        <w:t>территория поселения относится к Иркутско-Черемховской равнине Предсаянского краевого прогиба. На территории преобладает степной рельеф. Почвы черноземные, глинистые. На территории поселения речная сеть развита слабо. В основном, она представлена ручьями и рекой Голуметка.</w:t>
      </w:r>
    </w:p>
    <w:p w:rsidR="00B935CD" w:rsidRDefault="00B935CD">
      <w:pPr>
        <w:pStyle w:val="Style18"/>
        <w:widowControl/>
        <w:spacing w:line="317" w:lineRule="exact"/>
        <w:ind w:firstLine="490"/>
        <w:rPr>
          <w:rStyle w:val="FontStyle36"/>
        </w:rPr>
      </w:pPr>
      <w:r>
        <w:rPr>
          <w:rStyle w:val="FontStyle47"/>
        </w:rPr>
        <w:t xml:space="preserve">По геоботаническому районированию </w:t>
      </w:r>
      <w:r>
        <w:rPr>
          <w:rStyle w:val="FontStyle36"/>
        </w:rPr>
        <w:t>территория поселения относится к Ольхоно-Приангарскому сосново-лесостепному округу. Лесостепная зона очень специфична - представляет собой чередование обширных степных участков и смешанных лесов. Леса преимущественно березовые с примесью сосны, осины и реже лиственницы.</w:t>
      </w:r>
    </w:p>
    <w:p w:rsidR="00B935CD" w:rsidRDefault="00B935CD">
      <w:pPr>
        <w:pStyle w:val="Style18"/>
        <w:widowControl/>
        <w:spacing w:line="317" w:lineRule="exact"/>
        <w:ind w:firstLine="504"/>
        <w:rPr>
          <w:rStyle w:val="FontStyle36"/>
        </w:rPr>
      </w:pPr>
      <w:r>
        <w:rPr>
          <w:rStyle w:val="FontStyle36"/>
        </w:rPr>
        <w:t>Основными почвообразующими породами на территории Аларского района служат продукты выветривания и переотложения юрских, кембрийских и четвертичных пород. Они представлены желто-серыми слабосцементированными кварц-палево-шпатовыми песчаниками, углистыми глинами. Широко распространены на территории поселения залежи глины. В продолжение, нельзя не отметить, наличие красивейшего нетронутого цивилизацией уголка- это «Баторовская роща» , что может послужить основой для развития сферы туризма, культуры и отдыха. Богат и разнообразен животный и растительный мир.</w:t>
      </w:r>
    </w:p>
    <w:p w:rsidR="00B935CD" w:rsidRDefault="00B935CD">
      <w:pPr>
        <w:pStyle w:val="Style18"/>
        <w:widowControl/>
        <w:spacing w:before="67" w:line="317" w:lineRule="exact"/>
        <w:ind w:firstLine="413"/>
        <w:rPr>
          <w:rStyle w:val="FontStyle36"/>
        </w:rPr>
      </w:pPr>
      <w:r>
        <w:rPr>
          <w:rStyle w:val="FontStyle36"/>
        </w:rPr>
        <w:t>Встречаются косули, лисицы, зайцы, барсуки.. Богатый и разнообразный ландшафт привлекает большое количество различных видов птиц: это журавли, цапли, тетерева, глухари, утки, чайки и другие.</w:t>
      </w:r>
    </w:p>
    <w:p w:rsidR="00B935CD" w:rsidRDefault="00B935CD">
      <w:pPr>
        <w:pStyle w:val="Style20"/>
        <w:widowControl/>
        <w:spacing w:line="240" w:lineRule="exact"/>
        <w:jc w:val="right"/>
        <w:rPr>
          <w:sz w:val="20"/>
          <w:szCs w:val="20"/>
        </w:rPr>
      </w:pPr>
    </w:p>
    <w:p w:rsidR="00B935CD" w:rsidRDefault="00B935CD">
      <w:pPr>
        <w:pStyle w:val="Style20"/>
        <w:widowControl/>
        <w:spacing w:before="86" w:line="322" w:lineRule="exact"/>
        <w:jc w:val="right"/>
        <w:rPr>
          <w:rStyle w:val="FontStyle36"/>
        </w:rPr>
      </w:pPr>
      <w:r>
        <w:rPr>
          <w:rStyle w:val="FontStyle47"/>
        </w:rPr>
        <w:t xml:space="preserve">Муниципальное образование «Аларь» - многонациональное поселение: </w:t>
      </w:r>
      <w:r>
        <w:rPr>
          <w:rStyle w:val="FontStyle36"/>
        </w:rPr>
        <w:t>29,1</w:t>
      </w:r>
    </w:p>
    <w:p w:rsidR="00B935CD" w:rsidRDefault="00B935CD">
      <w:pPr>
        <w:pStyle w:val="Style21"/>
        <w:widowControl/>
        <w:rPr>
          <w:rStyle w:val="FontStyle36"/>
        </w:rPr>
      </w:pPr>
      <w:r>
        <w:rPr>
          <w:rStyle w:val="FontStyle36"/>
        </w:rPr>
        <w:lastRenderedPageBreak/>
        <w:t>% населения составляют русские; 66,9 % - буряты, 1,7% - татары, по 1,2 % украинцы и 1,1 % - другие национальности.</w:t>
      </w:r>
    </w:p>
    <w:p w:rsidR="00B935CD" w:rsidRDefault="00B935CD">
      <w:pPr>
        <w:pStyle w:val="Style18"/>
        <w:widowControl/>
        <w:spacing w:before="5" w:line="322" w:lineRule="exact"/>
        <w:ind w:firstLine="571"/>
        <w:rPr>
          <w:rStyle w:val="FontStyle36"/>
        </w:rPr>
      </w:pPr>
      <w:r>
        <w:rPr>
          <w:rStyle w:val="FontStyle36"/>
        </w:rPr>
        <w:t>Много знаменитых и талантливых людей вырастила Аларская земля. Среди них этнограф, фольклорист, просветитель, почетный член ВСОРГО Петр Павлович Баторов (1850-1927 гг.), член корреспондент АН РАН, доктор филологических наук, профессор, заслуженный деятель науки Российской Федерации Александр Бадмаевич Соктоев (1931-1998 гг.) и другие.</w:t>
      </w:r>
    </w:p>
    <w:p w:rsidR="00B935CD" w:rsidRDefault="00B935CD">
      <w:pPr>
        <w:pStyle w:val="Style18"/>
        <w:widowControl/>
        <w:spacing w:line="322" w:lineRule="exact"/>
        <w:ind w:firstLine="571"/>
        <w:rPr>
          <w:rStyle w:val="FontStyle36"/>
        </w:rPr>
      </w:pPr>
      <w:r>
        <w:rPr>
          <w:rStyle w:val="FontStyle36"/>
        </w:rPr>
        <w:t>По инициативе и настоянию Петра Павловича Баторова была создана сосновая роща площадью в 2,2 тыс. га, названная в его честь Баторовской. Почти весь лес урочища рукотворный. В конце 19 века - начале 20 века сам тайша Баторов с помощью местного населения посадил в этой местности сосны. Также там произрастают ели, березы, осины, черемуха, ольха. Подлесок представлен кустарниками шиповника, багульника. Почвенный покров - множеством видов лекарственных растений, злаков, мхов, лишайников, некоторые виды которых занесены в Красную книгу. По его же инициативе на территории рощи в 1922 году была организована кумысолечебница. Чистейший воздух соснового бора благоприятно действует на ослабленный организм человека, дает заряд бодрости, вылечивает недуги. Весь лесной массив выделяет огромнейший запас кислорода. В 2005 году Баторовская роща признана Памятником природы местного значения. В настоящее время там располагается противотуберкулезный санаторий «Аларь», находящийся в областной собственности. Но следует отметить, что в последние годы санаторий не обслуживает население, законсервирован ввиду отсутствия финансирования и средств для обеспечения его деятельности.</w:t>
      </w:r>
    </w:p>
    <w:p w:rsidR="00B935CD" w:rsidRDefault="00B935CD">
      <w:pPr>
        <w:pStyle w:val="Style23"/>
        <w:widowControl/>
        <w:spacing w:line="240" w:lineRule="exact"/>
        <w:ind w:left="2227" w:right="1555"/>
        <w:rPr>
          <w:sz w:val="20"/>
          <w:szCs w:val="20"/>
        </w:rPr>
      </w:pPr>
    </w:p>
    <w:p w:rsidR="00B935CD" w:rsidRDefault="00B935CD">
      <w:pPr>
        <w:pStyle w:val="Style23"/>
        <w:widowControl/>
        <w:spacing w:before="77"/>
        <w:ind w:left="2227" w:right="1555"/>
        <w:rPr>
          <w:rStyle w:val="FontStyle44"/>
        </w:rPr>
      </w:pPr>
      <w:r>
        <w:rPr>
          <w:rStyle w:val="FontStyle44"/>
        </w:rPr>
        <w:t>II. Основная характеристика социально-экономического развития поселения</w:t>
      </w:r>
    </w:p>
    <w:p w:rsidR="00B935CD" w:rsidRDefault="00B935CD">
      <w:pPr>
        <w:pStyle w:val="Style6"/>
        <w:widowControl/>
        <w:spacing w:line="240" w:lineRule="exact"/>
        <w:ind w:left="490"/>
        <w:jc w:val="left"/>
        <w:rPr>
          <w:sz w:val="20"/>
          <w:szCs w:val="20"/>
        </w:rPr>
      </w:pPr>
    </w:p>
    <w:p w:rsidR="00B935CD" w:rsidRDefault="00B935CD">
      <w:pPr>
        <w:pStyle w:val="Style6"/>
        <w:widowControl/>
        <w:spacing w:before="53" w:line="240" w:lineRule="auto"/>
        <w:ind w:left="490"/>
        <w:jc w:val="left"/>
        <w:rPr>
          <w:rStyle w:val="FontStyle44"/>
        </w:rPr>
      </w:pPr>
      <w:r>
        <w:rPr>
          <w:rStyle w:val="FontStyle44"/>
          <w:spacing w:val="30"/>
        </w:rPr>
        <w:t>II.</w:t>
      </w:r>
      <w:r>
        <w:rPr>
          <w:rStyle w:val="FontStyle44"/>
        </w:rPr>
        <w:t>1 Экономическое развитие</w:t>
      </w:r>
    </w:p>
    <w:p w:rsidR="00B935CD" w:rsidRDefault="00B935CD">
      <w:pPr>
        <w:pStyle w:val="Style18"/>
        <w:widowControl/>
        <w:spacing w:line="240" w:lineRule="exact"/>
        <w:ind w:firstLine="509"/>
        <w:rPr>
          <w:sz w:val="20"/>
          <w:szCs w:val="20"/>
        </w:rPr>
      </w:pPr>
    </w:p>
    <w:p w:rsidR="00B935CD" w:rsidRDefault="00B935CD">
      <w:pPr>
        <w:pStyle w:val="Style18"/>
        <w:widowControl/>
        <w:spacing w:before="77" w:line="317" w:lineRule="exact"/>
        <w:ind w:firstLine="509"/>
        <w:rPr>
          <w:rStyle w:val="FontStyle45"/>
        </w:rPr>
      </w:pPr>
      <w:r>
        <w:rPr>
          <w:rStyle w:val="FontStyle47"/>
        </w:rPr>
        <w:t xml:space="preserve">Основная отрасль экономики - это сельское хозяйство, </w:t>
      </w:r>
      <w:r>
        <w:rPr>
          <w:rStyle w:val="FontStyle36"/>
        </w:rPr>
        <w:t xml:space="preserve">где приоритетными направлениями являются растениеводство и животноводство. Сельскохозяйственные предприятия работают в зоне рискованного земледелия. Естественное плодородие обеспечивает урожайность </w:t>
      </w:r>
      <w:r>
        <w:rPr>
          <w:rStyle w:val="FontStyle45"/>
        </w:rPr>
        <w:t>14-18 ц/га зерновых.</w:t>
      </w:r>
    </w:p>
    <w:p w:rsidR="00B935CD" w:rsidRDefault="00B935CD">
      <w:pPr>
        <w:pStyle w:val="Style18"/>
        <w:widowControl/>
        <w:spacing w:line="317" w:lineRule="exact"/>
        <w:ind w:firstLine="504"/>
        <w:rPr>
          <w:rStyle w:val="FontStyle36"/>
        </w:rPr>
      </w:pPr>
      <w:r>
        <w:rPr>
          <w:rStyle w:val="FontStyle36"/>
        </w:rPr>
        <w:t>Сельскохозяйственное производство играет ключевую роль в жизнеобеспечении населения продуктами питания. Сельхозтоваропроизводители, крестьянско-фермерские хозяйства, частные лица, ведущие личное подсобное хозяйство, полностью обеспечивают собственным производством потребности населения в зерне, картофеле, овощах, мясе, молоке.</w:t>
      </w:r>
    </w:p>
    <w:p w:rsidR="00B935CD" w:rsidRDefault="00B935CD">
      <w:pPr>
        <w:pStyle w:val="Style25"/>
        <w:widowControl/>
        <w:spacing w:before="67" w:line="317" w:lineRule="exact"/>
        <w:jc w:val="both"/>
        <w:rPr>
          <w:rStyle w:val="FontStyle45"/>
        </w:rPr>
      </w:pPr>
      <w:r>
        <w:rPr>
          <w:rStyle w:val="FontStyle36"/>
        </w:rPr>
        <w:t xml:space="preserve">По состоянию на 1 января 2014 года на территории поселения действуют / </w:t>
      </w:r>
      <w:r>
        <w:rPr>
          <w:rStyle w:val="FontStyle45"/>
        </w:rPr>
        <w:t xml:space="preserve">сельхозпредприятие -СХПК «Маяк», 1 крестъянско-фермерское хозяйство </w:t>
      </w:r>
      <w:r>
        <w:rPr>
          <w:rStyle w:val="FontStyle47"/>
        </w:rPr>
        <w:t xml:space="preserve">- КФХ </w:t>
      </w:r>
      <w:r>
        <w:rPr>
          <w:rStyle w:val="FontStyle45"/>
        </w:rPr>
        <w:t>Егоров Н.Г., свыше 350 личных подсобных хозяйств.</w:t>
      </w:r>
    </w:p>
    <w:p w:rsidR="00B935CD" w:rsidRDefault="00B935CD">
      <w:pPr>
        <w:pStyle w:val="Style18"/>
        <w:widowControl/>
        <w:spacing w:before="10" w:line="317" w:lineRule="exact"/>
        <w:ind w:firstLine="576"/>
        <w:rPr>
          <w:rStyle w:val="FontStyle36"/>
        </w:rPr>
      </w:pPr>
      <w:r>
        <w:rPr>
          <w:rStyle w:val="FontStyle36"/>
        </w:rPr>
        <w:t>С 2007г. работает молокоприемный пункт, который организовал СХПК «Маяк». Население сдает молочную продукцию ежедневно, так за 2013г. было закуплено у населения 290 тонн молока, на 2014г. планируется закупить 350 тонн молока.</w:t>
      </w:r>
    </w:p>
    <w:p w:rsidR="00B935CD" w:rsidRDefault="00B935CD">
      <w:pPr>
        <w:pStyle w:val="Style6"/>
        <w:widowControl/>
        <w:spacing w:line="240" w:lineRule="exact"/>
        <w:ind w:left="1685"/>
        <w:jc w:val="both"/>
        <w:rPr>
          <w:sz w:val="20"/>
          <w:szCs w:val="20"/>
        </w:rPr>
      </w:pPr>
    </w:p>
    <w:p w:rsidR="00B935CD" w:rsidRDefault="00B935CD">
      <w:pPr>
        <w:pStyle w:val="Style6"/>
        <w:widowControl/>
        <w:spacing w:before="125" w:line="240" w:lineRule="auto"/>
        <w:ind w:left="1685"/>
        <w:jc w:val="both"/>
        <w:rPr>
          <w:rStyle w:val="FontStyle44"/>
          <w:u w:val="single"/>
        </w:rPr>
      </w:pPr>
      <w:r>
        <w:rPr>
          <w:rStyle w:val="FontStyle44"/>
          <w:u w:val="single"/>
        </w:rPr>
        <w:t>Закуп молока молокоприемным пунктом с.Аларь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539"/>
        <w:gridCol w:w="2558"/>
      </w:tblGrid>
      <w:tr w:rsidR="00B935CD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lastRenderedPageBreak/>
              <w:t>Молокоприемные пункты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2013 год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2014 год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1"/>
              <w:widowControl/>
              <w:ind w:left="211"/>
              <w:rPr>
                <w:rStyle w:val="FontStyle46"/>
              </w:rPr>
            </w:pPr>
            <w:r>
              <w:rPr>
                <w:rStyle w:val="FontStyle46"/>
              </w:rPr>
              <w:t>Закуплено молока в ЛПХ ВСЕГО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290 тонн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350 тонн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1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Оплачено населению за сданное молоко (тыс. руб.)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4060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4900</w:t>
            </w:r>
          </w:p>
        </w:tc>
      </w:tr>
    </w:tbl>
    <w:p w:rsidR="00B935CD" w:rsidRDefault="00B935CD">
      <w:pPr>
        <w:pStyle w:val="Style28"/>
        <w:widowControl/>
        <w:spacing w:line="240" w:lineRule="exact"/>
        <w:rPr>
          <w:sz w:val="20"/>
          <w:szCs w:val="20"/>
        </w:rPr>
      </w:pPr>
    </w:p>
    <w:p w:rsidR="00B935CD" w:rsidRDefault="00B935CD">
      <w:pPr>
        <w:pStyle w:val="Style28"/>
        <w:widowControl/>
        <w:spacing w:before="72"/>
        <w:rPr>
          <w:rStyle w:val="FontStyle47"/>
        </w:rPr>
      </w:pPr>
      <w:r>
        <w:rPr>
          <w:rStyle w:val="FontStyle36"/>
        </w:rPr>
        <w:t xml:space="preserve">При этом, на территории поселения действует </w:t>
      </w:r>
      <w:r>
        <w:rPr>
          <w:rStyle w:val="FontStyle43"/>
        </w:rPr>
        <w:t xml:space="preserve">1 </w:t>
      </w:r>
      <w:r>
        <w:rPr>
          <w:rStyle w:val="FontStyle47"/>
        </w:rPr>
        <w:t xml:space="preserve">хлебопекарня, которой руководит СХПК «Маяк», цех по переработке мяса индивидуального предпринимателя Болсоева </w:t>
      </w:r>
      <w:r>
        <w:rPr>
          <w:rStyle w:val="FontStyle43"/>
        </w:rPr>
        <w:t xml:space="preserve">В.Ж., </w:t>
      </w:r>
      <w:r>
        <w:rPr>
          <w:rStyle w:val="FontStyle47"/>
        </w:rPr>
        <w:t>который производит мясные полуфабрикаты: позы, пельмени, котлеты, тефтели, суповые наборы.</w:t>
      </w:r>
    </w:p>
    <w:p w:rsidR="00B935CD" w:rsidRDefault="00B935CD">
      <w:pPr>
        <w:pStyle w:val="Style18"/>
        <w:widowControl/>
        <w:spacing w:line="317" w:lineRule="exact"/>
        <w:ind w:firstLine="562"/>
        <w:rPr>
          <w:rStyle w:val="FontStyle36"/>
        </w:rPr>
      </w:pPr>
      <w:r>
        <w:rPr>
          <w:rStyle w:val="FontStyle47"/>
        </w:rPr>
        <w:t xml:space="preserve">Сфера малого предпринимательства </w:t>
      </w:r>
      <w:r>
        <w:rPr>
          <w:rStyle w:val="FontStyle36"/>
        </w:rPr>
        <w:t>на территории МО «Аларь» представлена сетью предприятий торговли.</w:t>
      </w:r>
    </w:p>
    <w:p w:rsidR="00B935CD" w:rsidRDefault="00B935CD">
      <w:pPr>
        <w:pStyle w:val="Style18"/>
        <w:widowControl/>
        <w:spacing w:before="5" w:line="317" w:lineRule="exact"/>
        <w:ind w:firstLine="600"/>
        <w:rPr>
          <w:rStyle w:val="FontStyle36"/>
          <w:spacing w:val="30"/>
        </w:rPr>
      </w:pPr>
      <w:r>
        <w:rPr>
          <w:rStyle w:val="FontStyle36"/>
        </w:rPr>
        <w:t>На территории поселения зарегистрировано 8 индивидуальных предпринимателей без образования юридического лица, в т.ч., по розничной торговле</w:t>
      </w:r>
      <w:r>
        <w:rPr>
          <w:rStyle w:val="FontStyle36"/>
          <w:spacing w:val="30"/>
        </w:rPr>
        <w:t>-7.</w:t>
      </w:r>
    </w:p>
    <w:p w:rsidR="00B935CD" w:rsidRDefault="00B935CD">
      <w:pPr>
        <w:pStyle w:val="Style21"/>
        <w:widowControl/>
        <w:spacing w:line="317" w:lineRule="exact"/>
        <w:rPr>
          <w:rStyle w:val="FontStyle36"/>
        </w:rPr>
      </w:pPr>
      <w:r>
        <w:rPr>
          <w:rStyle w:val="FontStyle47"/>
        </w:rPr>
        <w:t xml:space="preserve">Потребительский рынок. </w:t>
      </w:r>
      <w:r>
        <w:rPr>
          <w:rStyle w:val="FontStyle36"/>
        </w:rPr>
        <w:t>В настоящее время потребительский рынок товаров и услуг достаточно насыщен, как продовольственными, так и промышленными группами товаров. В 2009-2013 г.г. стационарная сеть торговли продолжала развиваться умеренными темпами и качественно меняясь. Многие предприятия торговли изменили внешний облик, оснащаются современным оборудованием для выкладки и хранения товаров</w:t>
      </w:r>
    </w:p>
    <w:p w:rsidR="00B935CD" w:rsidRDefault="00B935CD">
      <w:pPr>
        <w:pStyle w:val="Style18"/>
        <w:widowControl/>
        <w:spacing w:line="317" w:lineRule="exact"/>
        <w:ind w:firstLine="418"/>
        <w:rPr>
          <w:rStyle w:val="FontStyle36"/>
        </w:rPr>
      </w:pPr>
      <w:r>
        <w:rPr>
          <w:rStyle w:val="FontStyle36"/>
        </w:rPr>
        <w:t>В структуре розничного товарооборота преобладают продовольственные товары- они в общем объеме оборота занимают 70 %, включая алкогольные напитки.</w:t>
      </w:r>
    </w:p>
    <w:p w:rsidR="00B935CD" w:rsidRDefault="00B935CD">
      <w:pPr>
        <w:pStyle w:val="Style18"/>
        <w:widowControl/>
        <w:spacing w:line="317" w:lineRule="exact"/>
        <w:ind w:firstLine="355"/>
        <w:rPr>
          <w:rStyle w:val="FontStyle36"/>
        </w:rPr>
      </w:pPr>
      <w:r>
        <w:rPr>
          <w:rStyle w:val="FontStyle36"/>
        </w:rPr>
        <w:t>В настоящее время на территории поселения функционирует 7 объектов торговли. Занятость населения соответственно в торговле 24 человека. Средняя заработная плата по отрасли от 6000 до 10000 рублей.</w:t>
      </w:r>
    </w:p>
    <w:p w:rsidR="00B935CD" w:rsidRDefault="00B935CD">
      <w:pPr>
        <w:pStyle w:val="Style18"/>
        <w:widowControl/>
        <w:spacing w:line="240" w:lineRule="exact"/>
        <w:ind w:firstLine="600"/>
        <w:rPr>
          <w:sz w:val="20"/>
          <w:szCs w:val="20"/>
        </w:rPr>
      </w:pPr>
    </w:p>
    <w:p w:rsidR="00B935CD" w:rsidRDefault="00B935CD">
      <w:pPr>
        <w:pStyle w:val="Style18"/>
        <w:widowControl/>
        <w:spacing w:before="72" w:line="317" w:lineRule="exact"/>
        <w:ind w:firstLine="600"/>
        <w:rPr>
          <w:rStyle w:val="FontStyle47"/>
        </w:rPr>
      </w:pPr>
      <w:r>
        <w:rPr>
          <w:rStyle w:val="FontStyle47"/>
        </w:rPr>
        <w:t xml:space="preserve">Трудовые отношения. </w:t>
      </w:r>
      <w:r>
        <w:rPr>
          <w:rStyle w:val="FontStyle36"/>
        </w:rPr>
        <w:t xml:space="preserve">Численность трудоспособного населения поселения по статистическим данным составляет на 1 января 2014 года </w:t>
      </w:r>
      <w:r>
        <w:rPr>
          <w:rStyle w:val="FontStyle43"/>
        </w:rPr>
        <w:t xml:space="preserve">997 </w:t>
      </w:r>
      <w:r>
        <w:rPr>
          <w:rStyle w:val="FontStyle47"/>
        </w:rPr>
        <w:t>человек.</w:t>
      </w:r>
    </w:p>
    <w:p w:rsidR="00B935CD" w:rsidRDefault="00B935CD">
      <w:pPr>
        <w:pStyle w:val="Style18"/>
        <w:widowControl/>
        <w:spacing w:line="317" w:lineRule="exact"/>
        <w:ind w:firstLine="571"/>
        <w:rPr>
          <w:rStyle w:val="FontStyle36"/>
        </w:rPr>
      </w:pPr>
      <w:r>
        <w:rPr>
          <w:rStyle w:val="FontStyle36"/>
        </w:rPr>
        <w:t>Численность экономически активного населения составляет 533 чел. Основная часть занятого населения сосредоточена в бюджетных организациях и торговле. Наибольшие сокращения произошли в сельском хозяйстве. Общая численность безработных составляет 372 чел.В центр занятости населения обратилось в поисках работы 32 человека.</w:t>
      </w:r>
    </w:p>
    <w:p w:rsidR="00B935CD" w:rsidRDefault="00D81058">
      <w:pPr>
        <w:pStyle w:val="Style1"/>
        <w:widowControl/>
        <w:jc w:val="both"/>
        <w:rPr>
          <w:rStyle w:val="FontStyle36"/>
          <w:u w:val="single"/>
        </w:rPr>
      </w:pPr>
      <w:r>
        <w:rPr>
          <w:noProof/>
        </w:rPr>
        <mc:AlternateContent>
          <mc:Choice Requires="wpg">
            <w:drawing>
              <wp:anchor distT="0" distB="377825" distL="24130" distR="2413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46395" cy="141732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417320"/>
                          <a:chOff x="1085" y="1118"/>
                          <a:chExt cx="8577" cy="2232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377"/>
                            <a:ext cx="6888" cy="197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7"/>
                                <w:gridCol w:w="1104"/>
                                <w:gridCol w:w="1147"/>
                              </w:tblGrid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ind w:left="797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Численность населения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2012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jc w:val="right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2013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2049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jc w:val="right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2065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Моложе трудоспособного возраста,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jc w:val="right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132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Трудоспособного возраста, %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402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jc w:val="right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382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1118"/>
                            <a:ext cx="7315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5CD" w:rsidRDefault="00B935CD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36"/>
                                  <w:u w:val="single"/>
                                </w:rPr>
                              </w:pPr>
                              <w:r>
                                <w:rPr>
                                  <w:rStyle w:val="FontStyle36"/>
                                  <w:u w:val="single"/>
                                </w:rPr>
                                <w:t>Характеристика населения сельского поселения МО «Аларь»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428.85pt;height:111.6pt;z-index:251656192;mso-wrap-distance-left:1.9pt;mso-wrap-distance-right:1.9pt;mso-wrap-distance-bottom:29.75pt;mso-position-horizontal-relative:margin" coordorigin="1085,1118" coordsize="8577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5;top:1377;width:6888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37"/>
                          <w:gridCol w:w="1104"/>
                          <w:gridCol w:w="1147"/>
                        </w:tblGrid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ind w:left="797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jc w:val="righ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2013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2049</w:t>
                              </w: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jc w:val="righ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2065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Моложе трудоспособного возраста,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jc w:val="righ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132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Трудоспособного возраста, %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jc w:val="righ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382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2347;top:1118;width:731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B935CD" w:rsidRDefault="00B935CD">
                        <w:pPr>
                          <w:pStyle w:val="Style1"/>
                          <w:widowControl/>
                          <w:jc w:val="both"/>
                          <w:rPr>
                            <w:rStyle w:val="FontStyle36"/>
                            <w:u w:val="single"/>
                          </w:rPr>
                        </w:pPr>
                        <w:r>
                          <w:rPr>
                            <w:rStyle w:val="FontStyle36"/>
                            <w:u w:val="single"/>
                          </w:rPr>
                          <w:t>Характеристика населения сельского поселения МО «Аларь»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35CD">
        <w:rPr>
          <w:rStyle w:val="FontStyle36"/>
          <w:u w:val="single"/>
        </w:rPr>
        <w:t>Трудовой и социальный состав населения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7"/>
        <w:gridCol w:w="1075"/>
        <w:gridCol w:w="1123"/>
      </w:tblGrid>
      <w:tr w:rsidR="00B935CD">
        <w:tblPrEx>
          <w:tblCellMar>
            <w:top w:w="0" w:type="dxa"/>
            <w:bottom w:w="0" w:type="dxa"/>
          </w:tblCellMar>
        </w:tblPrEx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ind w:left="643"/>
              <w:rPr>
                <w:rStyle w:val="FontStyle36"/>
              </w:rPr>
            </w:pPr>
            <w:r>
              <w:rPr>
                <w:rStyle w:val="FontStyle36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2012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2013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Численность занятых в экономике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625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615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Количество безработных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382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372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Численность пенсионеров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278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276</w:t>
            </w:r>
          </w:p>
        </w:tc>
      </w:tr>
    </w:tbl>
    <w:p w:rsidR="00B935CD" w:rsidRDefault="00B935CD">
      <w:pPr>
        <w:pStyle w:val="Style24"/>
        <w:widowControl/>
        <w:spacing w:line="240" w:lineRule="exact"/>
        <w:rPr>
          <w:sz w:val="20"/>
          <w:szCs w:val="20"/>
        </w:rPr>
      </w:pPr>
    </w:p>
    <w:p w:rsidR="00B935CD" w:rsidRDefault="00B935CD">
      <w:pPr>
        <w:pStyle w:val="Style24"/>
        <w:widowControl/>
        <w:spacing w:before="34" w:line="274" w:lineRule="exact"/>
        <w:rPr>
          <w:rStyle w:val="FontStyle36"/>
        </w:rPr>
      </w:pPr>
      <w:r>
        <w:rPr>
          <w:rStyle w:val="FontStyle36"/>
        </w:rPr>
        <w:t>В муниципальном образовании функционируют 16 предприятий, организаций и учреждений, которые представляют различного рода услуги населению и обеспечивают рабочие места.</w:t>
      </w:r>
    </w:p>
    <w:p w:rsidR="00B935CD" w:rsidRDefault="00B935CD">
      <w:pPr>
        <w:pStyle w:val="Style24"/>
        <w:widowControl/>
        <w:spacing w:line="240" w:lineRule="exact"/>
        <w:ind w:firstLine="701"/>
        <w:rPr>
          <w:sz w:val="20"/>
          <w:szCs w:val="20"/>
        </w:rPr>
      </w:pPr>
    </w:p>
    <w:p w:rsidR="00B935CD" w:rsidRDefault="00B935CD">
      <w:pPr>
        <w:pStyle w:val="Style24"/>
        <w:widowControl/>
        <w:spacing w:before="24" w:line="274" w:lineRule="exact"/>
        <w:ind w:firstLine="701"/>
        <w:rPr>
          <w:rStyle w:val="FontStyle36"/>
        </w:rPr>
      </w:pPr>
      <w:r>
        <w:rPr>
          <w:rStyle w:val="FontStyle36"/>
        </w:rPr>
        <w:t>На территории сельского поселения действует два сельскохозяйственных предприятия (СПСК «Аларь», СХПК «Маяк»), фермерские и личные подсобные хозяйства. Предприятия специализируются на растениеводстве и приеме молочной продукции.</w:t>
      </w:r>
    </w:p>
    <w:p w:rsidR="00B935CD" w:rsidRDefault="00B935CD">
      <w:pPr>
        <w:pStyle w:val="Style17"/>
        <w:widowControl/>
        <w:spacing w:line="240" w:lineRule="exact"/>
        <w:ind w:firstLine="586"/>
        <w:rPr>
          <w:sz w:val="20"/>
          <w:szCs w:val="20"/>
        </w:rPr>
      </w:pPr>
    </w:p>
    <w:p w:rsidR="00B935CD" w:rsidRDefault="00B935CD">
      <w:pPr>
        <w:pStyle w:val="Style17"/>
        <w:widowControl/>
        <w:spacing w:before="77" w:line="317" w:lineRule="exact"/>
        <w:ind w:firstLine="586"/>
        <w:rPr>
          <w:rStyle w:val="FontStyle36"/>
        </w:rPr>
      </w:pPr>
      <w:r>
        <w:rPr>
          <w:rStyle w:val="FontStyle47"/>
        </w:rPr>
        <w:t xml:space="preserve">Денежные доходы населения. </w:t>
      </w:r>
      <w:r>
        <w:rPr>
          <w:rStyle w:val="FontStyle36"/>
        </w:rPr>
        <w:t>Заработная плата является основным источником доходов большинства трудоспособного населения и составляет две трети структуры доходов всего населения. Учитывая тот факт, что бюджет поселения всегда являлся высокодотационным (на 91%) и основными расходными статьями бюджета являются: выплата заработной платы работникам государственного управления и культуры, возможности поддержки развития производственной деятельности в районе ограничены.</w:t>
      </w:r>
    </w:p>
    <w:p w:rsidR="00B935CD" w:rsidRDefault="00B935CD">
      <w:pPr>
        <w:pStyle w:val="Style17"/>
        <w:widowControl/>
        <w:ind w:firstLine="504"/>
        <w:rPr>
          <w:rStyle w:val="FontStyle36"/>
        </w:rPr>
      </w:pPr>
      <w:r>
        <w:rPr>
          <w:rStyle w:val="FontStyle36"/>
        </w:rPr>
        <w:t>Уровень жизни населения поселения низкий: большой удельный вес населения с доходами ниже прожиточного минимума - 39,2%.</w:t>
      </w:r>
    </w:p>
    <w:p w:rsidR="00B935CD" w:rsidRDefault="00B935CD">
      <w:pPr>
        <w:pStyle w:val="Style24"/>
        <w:widowControl/>
        <w:spacing w:line="274" w:lineRule="exact"/>
        <w:ind w:firstLine="710"/>
        <w:rPr>
          <w:rStyle w:val="FontStyle36"/>
        </w:rPr>
      </w:pPr>
      <w:r>
        <w:rPr>
          <w:rStyle w:val="FontStyle36"/>
        </w:rPr>
        <w:t>Среднемесячная заработная плата работников экономики поселения составила за 2013 год 13502 рублей. В 2013 году средняя заработная плата работников администрации составила 19217 рублей, работников Аларской средней школы 17001 рублей, работников детского сада - 9714 рублей. Наиболее низкий уровень заработной платы отмечается в сельском хозяйстве - 6229 рублей. Платежеспособность населения оценивается на низком уровне, что отрицательно сказывается на доступности коммунальных услуг.</w:t>
      </w:r>
    </w:p>
    <w:p w:rsidR="00B935CD" w:rsidRDefault="00B935CD">
      <w:pPr>
        <w:pStyle w:val="Style24"/>
        <w:widowControl/>
        <w:spacing w:line="293" w:lineRule="exact"/>
        <w:ind w:firstLine="715"/>
        <w:rPr>
          <w:rStyle w:val="FontStyle36"/>
        </w:rPr>
      </w:pPr>
      <w:r>
        <w:rPr>
          <w:rStyle w:val="FontStyle36"/>
        </w:rPr>
        <w:t>Основным источником поддержания благосостояния являются личные подсобные хозяйства.</w:t>
      </w:r>
    </w:p>
    <w:p w:rsidR="00B935CD" w:rsidRDefault="00D81058">
      <w:pPr>
        <w:pStyle w:val="Style6"/>
        <w:widowControl/>
        <w:spacing w:line="240" w:lineRule="auto"/>
        <w:rPr>
          <w:rStyle w:val="FontStyle44"/>
          <w:lang w:eastAsia="en-US"/>
        </w:rPr>
      </w:pPr>
      <w:r>
        <w:rPr>
          <w:noProof/>
        </w:rPr>
        <mc:AlternateContent>
          <mc:Choice Requires="wpg">
            <w:drawing>
              <wp:anchor distT="0" distB="216535" distL="24130" distR="2413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17465" cy="17621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762125"/>
                          <a:chOff x="1147" y="1411"/>
                          <a:chExt cx="8059" cy="2775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963"/>
                            <a:ext cx="8059" cy="222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2"/>
                                <w:gridCol w:w="1085"/>
                                <w:gridCol w:w="1080"/>
                                <w:gridCol w:w="1262"/>
                              </w:tblGrid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Наименование показателя (на 1 человека)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2016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(прогноз)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Средняя заработная плата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13502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14000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14250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64" w:lineRule="exact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Доходы от предпринимательской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9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9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9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Пенсии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8800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9000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9200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Пособия и социальная помощь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300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1411"/>
                            <a:ext cx="3490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5CD" w:rsidRDefault="00B935CD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Денежные доходы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0;width:402.95pt;height:138.75pt;z-index:251657216;mso-wrap-distance-left:1.9pt;mso-wrap-distance-right:1.9pt;mso-wrap-distance-bottom:17.05pt;mso-position-horizontal-relative:margin" coordorigin="1147,1411" coordsize="8059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">
                <v:shape id="Text Box 6" o:spid="_x0000_s1030" type="#_x0000_t202" style="position:absolute;left:1147;top:1963;width:805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32"/>
                          <w:gridCol w:w="1085"/>
                          <w:gridCol w:w="1080"/>
                          <w:gridCol w:w="1262"/>
                        </w:tblGrid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Наименование показателя (на 1 человека)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2016</w:t>
                              </w:r>
                            </w:p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(прогноз)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Средняя заработная плата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13502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14250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64" w:lineRule="exac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Доходы от предпринимательской деятельности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9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9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9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-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Пенсии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8800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9000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9200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Пособия и социальная помощь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300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4742;top:1411;width:349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B935CD" w:rsidRDefault="00B935CD">
                        <w:pPr>
                          <w:pStyle w:val="Style1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Денежные доходы населения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35CD">
        <w:rPr>
          <w:rStyle w:val="FontStyle44"/>
          <w:lang w:val="en-US" w:eastAsia="en-US"/>
        </w:rPr>
        <w:t>II</w:t>
      </w:r>
      <w:r w:rsidR="00B935CD" w:rsidRPr="00F53B6B">
        <w:rPr>
          <w:rStyle w:val="FontStyle44"/>
          <w:lang w:eastAsia="en-US"/>
        </w:rPr>
        <w:t xml:space="preserve">.2. </w:t>
      </w:r>
      <w:r w:rsidR="00B935CD">
        <w:rPr>
          <w:rStyle w:val="FontStyle44"/>
          <w:lang w:eastAsia="en-US"/>
        </w:rPr>
        <w:t>Инфраструктура</w:t>
      </w:r>
    </w:p>
    <w:p w:rsidR="00B935CD" w:rsidRDefault="00B935CD">
      <w:pPr>
        <w:pStyle w:val="Style18"/>
        <w:widowControl/>
        <w:spacing w:line="240" w:lineRule="exact"/>
        <w:ind w:firstLine="552"/>
        <w:rPr>
          <w:sz w:val="20"/>
          <w:szCs w:val="20"/>
        </w:rPr>
      </w:pPr>
    </w:p>
    <w:p w:rsidR="00B935CD" w:rsidRDefault="00B935CD">
      <w:pPr>
        <w:pStyle w:val="Style18"/>
        <w:widowControl/>
        <w:spacing w:before="34" w:line="322" w:lineRule="exact"/>
        <w:ind w:firstLine="552"/>
        <w:rPr>
          <w:rStyle w:val="FontStyle36"/>
        </w:rPr>
      </w:pPr>
      <w:r>
        <w:rPr>
          <w:rStyle w:val="FontStyle44"/>
        </w:rPr>
        <w:t xml:space="preserve">Сфера жилищно-коммунального обслуживания. </w:t>
      </w:r>
      <w:r>
        <w:rPr>
          <w:rStyle w:val="FontStyle36"/>
        </w:rPr>
        <w:t>Одним из базовых видов социальных услуг являются жилищно-коммунальные. ЖКХ поселения представлено 2 водонапорными башнями. Всего жилищный фонд на конец 2014 года составил 34,5 тыс. кв.м. Средняя обеспеченность населения жильем составляет 18 кв.м на человека.</w:t>
      </w:r>
    </w:p>
    <w:p w:rsidR="00B935CD" w:rsidRDefault="00B935CD">
      <w:pPr>
        <w:pStyle w:val="Style24"/>
        <w:widowControl/>
        <w:spacing w:line="322" w:lineRule="exact"/>
        <w:jc w:val="left"/>
        <w:rPr>
          <w:rStyle w:val="FontStyle36"/>
        </w:rPr>
      </w:pPr>
      <w:r>
        <w:rPr>
          <w:rStyle w:val="FontStyle36"/>
        </w:rPr>
        <w:t>Население поселения обеспечивается питьевой водой от 5 артезианских скважин, вода которых не соответствует санитарно-эпидемиологическим нормам.</w:t>
      </w:r>
    </w:p>
    <w:p w:rsidR="00B935CD" w:rsidRDefault="00B935CD">
      <w:pPr>
        <w:pStyle w:val="Style6"/>
        <w:widowControl/>
        <w:spacing w:line="240" w:lineRule="exact"/>
        <w:ind w:left="1200"/>
        <w:jc w:val="both"/>
        <w:rPr>
          <w:sz w:val="20"/>
          <w:szCs w:val="20"/>
        </w:rPr>
      </w:pPr>
    </w:p>
    <w:p w:rsidR="00B935CD" w:rsidRDefault="00B935CD">
      <w:pPr>
        <w:pStyle w:val="Style6"/>
        <w:widowControl/>
        <w:spacing w:before="101" w:line="240" w:lineRule="auto"/>
        <w:ind w:left="1200"/>
        <w:jc w:val="both"/>
        <w:rPr>
          <w:rStyle w:val="FontStyle44"/>
        </w:rPr>
      </w:pPr>
      <w:r>
        <w:rPr>
          <w:rStyle w:val="FontStyle44"/>
        </w:rPr>
        <w:lastRenderedPageBreak/>
        <w:t>Строительство жилья и реализация национальных проектов</w:t>
      </w:r>
    </w:p>
    <w:p w:rsidR="00B935CD" w:rsidRDefault="00B935CD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52"/>
        <w:gridCol w:w="1363"/>
      </w:tblGrid>
      <w:tr w:rsidR="00B935CD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30"/>
              <w:widowControl/>
              <w:ind w:left="1901"/>
              <w:rPr>
                <w:rStyle w:val="FontStyle40"/>
              </w:rPr>
            </w:pPr>
            <w:r>
              <w:rPr>
                <w:rStyle w:val="FontStyle40"/>
              </w:rPr>
              <w:t>Жилищный фонд и жилищные условия населения на 01.01.2014: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8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27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весь жилищный фонд, всего, тыс.кв.м.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6"/>
              <w:widowControl/>
              <w:ind w:left="715"/>
              <w:rPr>
                <w:rStyle w:val="FontStyle49"/>
              </w:rPr>
            </w:pPr>
            <w:r>
              <w:rPr>
                <w:rStyle w:val="FontStyle49"/>
              </w:rPr>
              <w:t>34,5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8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27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среднем на одного жителя, кв.м.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6"/>
              <w:widowControl/>
              <w:ind w:left="461"/>
              <w:rPr>
                <w:rStyle w:val="FontStyle49"/>
              </w:rPr>
            </w:pPr>
            <w:r>
              <w:rPr>
                <w:rStyle w:val="FontStyle49"/>
              </w:rPr>
              <w:t>18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8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27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число семей, получивших жилье и улучшивших жилищные условия в течение года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6"/>
              <w:widowControl/>
              <w:ind w:left="509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8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27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число приватизированных жилых помещений за 2013 год, единиц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7"/>
              <w:widowControl/>
            </w:pP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8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27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общая площадь приватизированных жилых помещений в 2013г., кв.м.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7"/>
              <w:widowControl/>
            </w:pPr>
          </w:p>
        </w:tc>
      </w:tr>
    </w:tbl>
    <w:p w:rsidR="00B935CD" w:rsidRDefault="00B935CD">
      <w:pPr>
        <w:pStyle w:val="Style20"/>
        <w:widowControl/>
        <w:spacing w:line="240" w:lineRule="exact"/>
        <w:ind w:left="806"/>
        <w:jc w:val="both"/>
        <w:rPr>
          <w:sz w:val="20"/>
          <w:szCs w:val="20"/>
        </w:rPr>
      </w:pPr>
    </w:p>
    <w:p w:rsidR="00B935CD" w:rsidRDefault="00B935CD">
      <w:pPr>
        <w:pStyle w:val="Style20"/>
        <w:widowControl/>
        <w:spacing w:before="58"/>
        <w:ind w:left="806"/>
        <w:jc w:val="both"/>
        <w:rPr>
          <w:rStyle w:val="FontStyle47"/>
        </w:rPr>
      </w:pPr>
      <w:r>
        <w:rPr>
          <w:rStyle w:val="FontStyle47"/>
        </w:rPr>
        <w:t>Жилищное строительство</w:t>
      </w:r>
    </w:p>
    <w:p w:rsidR="00B935CD" w:rsidRDefault="00B935CD">
      <w:pPr>
        <w:pStyle w:val="Style18"/>
        <w:widowControl/>
        <w:spacing w:line="240" w:lineRule="exact"/>
        <w:ind w:firstLine="422"/>
        <w:rPr>
          <w:sz w:val="20"/>
          <w:szCs w:val="20"/>
        </w:rPr>
      </w:pPr>
    </w:p>
    <w:p w:rsidR="00B935CD" w:rsidRDefault="00B935CD">
      <w:pPr>
        <w:pStyle w:val="Style18"/>
        <w:widowControl/>
        <w:spacing w:before="53" w:line="331" w:lineRule="exact"/>
        <w:ind w:firstLine="422"/>
        <w:rPr>
          <w:rStyle w:val="FontStyle36"/>
        </w:rPr>
      </w:pPr>
      <w:r>
        <w:rPr>
          <w:rStyle w:val="FontStyle36"/>
        </w:rPr>
        <w:t>С 2008-2013г. было получено 8 сертификатов на строительство жилья по Программе «Развитие села до 2018г».</w:t>
      </w:r>
    </w:p>
    <w:p w:rsidR="00B935CD" w:rsidRDefault="00B935CD">
      <w:pPr>
        <w:pStyle w:val="Style24"/>
        <w:widowControl/>
        <w:spacing w:line="240" w:lineRule="exact"/>
        <w:ind w:firstLine="710"/>
        <w:rPr>
          <w:sz w:val="20"/>
          <w:szCs w:val="20"/>
        </w:rPr>
      </w:pPr>
    </w:p>
    <w:p w:rsidR="00B935CD" w:rsidRDefault="00B935CD">
      <w:pPr>
        <w:pStyle w:val="Style24"/>
        <w:widowControl/>
        <w:spacing w:before="24" w:line="274" w:lineRule="exact"/>
        <w:ind w:firstLine="710"/>
        <w:rPr>
          <w:rStyle w:val="FontStyle36"/>
        </w:rPr>
      </w:pPr>
      <w:r>
        <w:rPr>
          <w:rStyle w:val="FontStyle36"/>
        </w:rPr>
        <w:t>Общая площадь жилищного фонда в населенных пунктах сельского поселения на 01.01.2014 г. составила 34,5 тыс.кв.м. Средняя жилищная обеспеченность составила - 18 кв.м на одного человека.</w:t>
      </w:r>
    </w:p>
    <w:p w:rsidR="00B935CD" w:rsidRDefault="00B935CD">
      <w:pPr>
        <w:pStyle w:val="Style24"/>
        <w:widowControl/>
        <w:spacing w:line="274" w:lineRule="exact"/>
        <w:rPr>
          <w:rStyle w:val="FontStyle36"/>
        </w:rPr>
      </w:pPr>
      <w:r>
        <w:rPr>
          <w:rStyle w:val="FontStyle36"/>
        </w:rPr>
        <w:t>Общее число домовладений в сельском поселении на 01.01.2014 г. составило 563 единицы.</w:t>
      </w:r>
    </w:p>
    <w:p w:rsidR="00B935CD" w:rsidRDefault="00B935CD">
      <w:pPr>
        <w:pStyle w:val="Style24"/>
        <w:widowControl/>
        <w:spacing w:line="283" w:lineRule="exact"/>
        <w:rPr>
          <w:rStyle w:val="FontStyle36"/>
        </w:rPr>
      </w:pPr>
      <w:r>
        <w:rPr>
          <w:rStyle w:val="FontStyle36"/>
        </w:rPr>
        <w:t>Общая протяженность дорог общего пользования местного значения составляет 17376 км, Налажено регулярное автобусное сообщение с.Аларь с районным (областным) центром.</w:t>
      </w:r>
    </w:p>
    <w:p w:rsidR="00B935CD" w:rsidRDefault="00B935CD">
      <w:pPr>
        <w:pStyle w:val="Style6"/>
        <w:widowControl/>
        <w:spacing w:before="67" w:line="274" w:lineRule="exact"/>
        <w:ind w:left="792"/>
        <w:jc w:val="left"/>
        <w:rPr>
          <w:rStyle w:val="FontStyle44"/>
        </w:rPr>
      </w:pPr>
      <w:r>
        <w:rPr>
          <w:rStyle w:val="FontStyle44"/>
        </w:rPr>
        <w:t>- Общая характеристика коммунальной инфраструктуры.</w:t>
      </w:r>
    </w:p>
    <w:p w:rsidR="00B935CD" w:rsidRDefault="00B935CD">
      <w:pPr>
        <w:pStyle w:val="Style24"/>
        <w:widowControl/>
        <w:spacing w:line="274" w:lineRule="exact"/>
        <w:ind w:firstLine="696"/>
        <w:rPr>
          <w:rStyle w:val="FontStyle36"/>
        </w:rPr>
      </w:pPr>
      <w:r>
        <w:rPr>
          <w:rStyle w:val="FontStyle36"/>
        </w:rPr>
        <w:t>Коммунальная инфраструктура Аларского сельского поселения обеспечи</w:t>
      </w:r>
      <w:r>
        <w:rPr>
          <w:rStyle w:val="FontStyle36"/>
        </w:rPr>
        <w:softHyphen/>
        <w:t>вает:</w:t>
      </w:r>
    </w:p>
    <w:p w:rsidR="00B935CD" w:rsidRDefault="00B935CD" w:rsidP="00F53B6B">
      <w:pPr>
        <w:pStyle w:val="Style22"/>
        <w:widowControl/>
        <w:numPr>
          <w:ilvl w:val="0"/>
          <w:numId w:val="1"/>
        </w:numPr>
        <w:tabs>
          <w:tab w:val="left" w:pos="806"/>
        </w:tabs>
        <w:spacing w:before="5"/>
        <w:ind w:left="806"/>
        <w:rPr>
          <w:rStyle w:val="FontStyle36"/>
        </w:rPr>
      </w:pPr>
      <w:r>
        <w:rPr>
          <w:rStyle w:val="FontStyle36"/>
        </w:rPr>
        <w:t>ООО Иркутская электросетевая компания снабжает электроснабжением население и организации</w:t>
      </w:r>
    </w:p>
    <w:p w:rsidR="00B935CD" w:rsidRDefault="00B935CD" w:rsidP="00F53B6B">
      <w:pPr>
        <w:pStyle w:val="Style22"/>
        <w:widowControl/>
        <w:numPr>
          <w:ilvl w:val="0"/>
          <w:numId w:val="1"/>
        </w:numPr>
        <w:tabs>
          <w:tab w:val="left" w:pos="806"/>
        </w:tabs>
        <w:ind w:left="470" w:firstLine="0"/>
        <w:rPr>
          <w:rStyle w:val="FontStyle36"/>
        </w:rPr>
      </w:pPr>
      <w:r>
        <w:rPr>
          <w:rStyle w:val="FontStyle36"/>
        </w:rPr>
        <w:t>централизованное водоснабжение населения и организаций.</w:t>
      </w:r>
    </w:p>
    <w:p w:rsidR="00B935CD" w:rsidRDefault="00B935CD" w:rsidP="00F53B6B">
      <w:pPr>
        <w:pStyle w:val="Style22"/>
        <w:widowControl/>
        <w:numPr>
          <w:ilvl w:val="0"/>
          <w:numId w:val="1"/>
        </w:numPr>
        <w:tabs>
          <w:tab w:val="left" w:pos="806"/>
        </w:tabs>
        <w:spacing w:before="5"/>
        <w:ind w:left="470" w:firstLine="0"/>
        <w:rPr>
          <w:rStyle w:val="FontStyle36"/>
        </w:rPr>
      </w:pPr>
      <w:r>
        <w:rPr>
          <w:rStyle w:val="FontStyle36"/>
        </w:rPr>
        <w:t>вывоз твердых бытовых отходов.</w:t>
      </w:r>
    </w:p>
    <w:p w:rsidR="00B935CD" w:rsidRDefault="00B935CD">
      <w:pPr>
        <w:pStyle w:val="Style24"/>
        <w:widowControl/>
        <w:spacing w:line="274" w:lineRule="exact"/>
        <w:rPr>
          <w:rStyle w:val="FontStyle36"/>
        </w:rPr>
      </w:pPr>
      <w:r>
        <w:rPr>
          <w:rStyle w:val="FontStyle36"/>
        </w:rPr>
        <w:t>Таким образом, систему предоставления коммунальных услуг можно характеризовать как низкоцентрализованную со слаборазвитой инфраструктурой для транспортировки коммунальных ресурсов.</w:t>
      </w:r>
    </w:p>
    <w:p w:rsidR="00B935CD" w:rsidRDefault="00B935CD">
      <w:pPr>
        <w:pStyle w:val="Style24"/>
        <w:widowControl/>
        <w:spacing w:line="274" w:lineRule="exact"/>
        <w:ind w:firstLine="715"/>
        <w:rPr>
          <w:rStyle w:val="FontStyle36"/>
        </w:rPr>
      </w:pPr>
      <w:r>
        <w:rPr>
          <w:rStyle w:val="FontStyle36"/>
        </w:rPr>
        <w:t>Содержание коммунального хозяйства ведётся в основном за счёт средств, выделяемых бюджетом муниципального образования, а также собираемых с населения денежных средств. Тарифы на коммунальные услуги представлены в таблице.</w:t>
      </w:r>
    </w:p>
    <w:p w:rsidR="00B935CD" w:rsidRDefault="00B935CD">
      <w:pPr>
        <w:pStyle w:val="Style24"/>
        <w:widowControl/>
        <w:spacing w:line="274" w:lineRule="exact"/>
        <w:ind w:firstLine="710"/>
        <w:rPr>
          <w:rStyle w:val="FontStyle36"/>
        </w:rPr>
      </w:pPr>
      <w:r>
        <w:rPr>
          <w:rStyle w:val="FontStyle36"/>
        </w:rPr>
        <w:t>В 2014 году планируется провести водопроводную сеть по ул.Советская на 3 км, расходы составят 14 млн. руб. из областного бюджета.</w:t>
      </w:r>
    </w:p>
    <w:p w:rsidR="00B935CD" w:rsidRDefault="00B935CD">
      <w:pPr>
        <w:pStyle w:val="Style1"/>
        <w:widowControl/>
        <w:spacing w:line="240" w:lineRule="exact"/>
        <w:ind w:left="2995"/>
        <w:jc w:val="both"/>
        <w:rPr>
          <w:sz w:val="20"/>
          <w:szCs w:val="20"/>
        </w:rPr>
      </w:pPr>
    </w:p>
    <w:p w:rsidR="00B935CD" w:rsidRDefault="00B935CD">
      <w:pPr>
        <w:pStyle w:val="Style1"/>
        <w:widowControl/>
        <w:spacing w:before="48" w:after="29"/>
        <w:ind w:left="2995"/>
        <w:jc w:val="both"/>
        <w:rPr>
          <w:rStyle w:val="FontStyle36"/>
          <w:u w:val="single"/>
        </w:rPr>
      </w:pPr>
      <w:r>
        <w:rPr>
          <w:rStyle w:val="FontStyle36"/>
          <w:u w:val="single"/>
        </w:rPr>
        <w:t>Тарифы на коммунальные услуги</w:t>
      </w:r>
    </w:p>
    <w:p w:rsidR="00B935CD" w:rsidRDefault="00B935CD">
      <w:pPr>
        <w:pStyle w:val="Style1"/>
        <w:widowControl/>
        <w:spacing w:before="48" w:after="29"/>
        <w:ind w:left="2995"/>
        <w:jc w:val="both"/>
        <w:rPr>
          <w:rStyle w:val="FontStyle36"/>
          <w:u w:val="single"/>
        </w:rPr>
        <w:sectPr w:rsidR="00B935CD">
          <w:type w:val="continuous"/>
          <w:pgSz w:w="11905" w:h="16837"/>
          <w:pgMar w:top="660" w:right="742" w:bottom="1320" w:left="1462" w:header="720" w:footer="720" w:gutter="0"/>
          <w:cols w:space="60"/>
          <w:noEndnote/>
        </w:sectPr>
      </w:pPr>
    </w:p>
    <w:p w:rsidR="00B935CD" w:rsidRDefault="00B935CD">
      <w:pPr>
        <w:pStyle w:val="Style1"/>
        <w:widowControl/>
        <w:jc w:val="both"/>
        <w:rPr>
          <w:rStyle w:val="FontStyle36"/>
        </w:rPr>
      </w:pPr>
      <w:r>
        <w:rPr>
          <w:rStyle w:val="FontStyle36"/>
        </w:rPr>
        <w:lastRenderedPageBreak/>
        <w:t>Услуги</w:t>
      </w:r>
    </w:p>
    <w:p w:rsidR="00B935CD" w:rsidRDefault="00B935CD">
      <w:pPr>
        <w:pStyle w:val="Style1"/>
        <w:widowControl/>
        <w:jc w:val="both"/>
        <w:rPr>
          <w:rStyle w:val="FontStyle36"/>
          <w:u w:val="single"/>
        </w:rPr>
      </w:pPr>
      <w:r>
        <w:rPr>
          <w:rStyle w:val="FontStyle36"/>
        </w:rPr>
        <w:br w:type="column"/>
      </w:r>
      <w:r>
        <w:rPr>
          <w:rStyle w:val="FontStyle36"/>
          <w:u w:val="single"/>
        </w:rPr>
        <w:lastRenderedPageBreak/>
        <w:t>Действующий тариф</w:t>
      </w:r>
    </w:p>
    <w:p w:rsidR="00B935CD" w:rsidRDefault="00B935CD">
      <w:pPr>
        <w:pStyle w:val="Style1"/>
        <w:widowControl/>
        <w:jc w:val="both"/>
        <w:rPr>
          <w:rStyle w:val="FontStyle36"/>
          <w:u w:val="single"/>
        </w:rPr>
        <w:sectPr w:rsidR="00B935CD">
          <w:type w:val="continuous"/>
          <w:pgSz w:w="11905" w:h="16837"/>
          <w:pgMar w:top="891" w:right="4762" w:bottom="1162" w:left="1267" w:header="720" w:footer="720" w:gutter="0"/>
          <w:cols w:num="2" w:space="720" w:equalWidth="0">
            <w:col w:w="859" w:space="2578"/>
            <w:col w:w="2438"/>
          </w:cols>
          <w:noEndnote/>
        </w:sectPr>
      </w:pPr>
    </w:p>
    <w:p w:rsidR="00B935CD" w:rsidRDefault="00B935CD">
      <w:pPr>
        <w:pStyle w:val="Style1"/>
        <w:widowControl/>
        <w:spacing w:before="10" w:after="528"/>
        <w:ind w:left="5107"/>
        <w:jc w:val="both"/>
        <w:rPr>
          <w:rStyle w:val="FontStyle36"/>
        </w:rPr>
      </w:pPr>
      <w:r>
        <w:rPr>
          <w:rStyle w:val="FontStyle36"/>
        </w:rPr>
        <w:lastRenderedPageBreak/>
        <w:t>2013     2014</w:t>
      </w:r>
    </w:p>
    <w:p w:rsidR="00B935CD" w:rsidRDefault="00B935CD">
      <w:pPr>
        <w:pStyle w:val="Style1"/>
        <w:widowControl/>
        <w:spacing w:before="10" w:after="528"/>
        <w:ind w:left="5107"/>
        <w:jc w:val="both"/>
        <w:rPr>
          <w:rStyle w:val="FontStyle36"/>
        </w:rPr>
        <w:sectPr w:rsidR="00B935CD">
          <w:type w:val="continuous"/>
          <w:pgSz w:w="11905" w:h="16837"/>
          <w:pgMar w:top="891" w:right="782" w:bottom="1162" w:left="1210" w:header="720" w:footer="720" w:gutter="0"/>
          <w:cols w:space="60"/>
          <w:noEndnote/>
        </w:sectPr>
      </w:pPr>
    </w:p>
    <w:p w:rsidR="00B935CD" w:rsidRDefault="00B935CD">
      <w:pPr>
        <w:pStyle w:val="Style1"/>
        <w:widowControl/>
        <w:spacing w:line="278" w:lineRule="exact"/>
        <w:rPr>
          <w:rStyle w:val="FontStyle36"/>
          <w:u w:val="single"/>
        </w:rPr>
      </w:pPr>
      <w:r>
        <w:rPr>
          <w:rStyle w:val="FontStyle36"/>
        </w:rPr>
        <w:lastRenderedPageBreak/>
        <w:t xml:space="preserve">Электроснабжение </w:t>
      </w:r>
      <w:r>
        <w:rPr>
          <w:rStyle w:val="FontStyle36"/>
          <w:u w:val="single"/>
        </w:rPr>
        <w:t>(сельское население),</w:t>
      </w:r>
    </w:p>
    <w:p w:rsidR="00B935CD" w:rsidRDefault="00B935CD">
      <w:pPr>
        <w:pStyle w:val="Style1"/>
        <w:widowControl/>
        <w:spacing w:before="14"/>
        <w:jc w:val="both"/>
        <w:rPr>
          <w:rStyle w:val="FontStyle36"/>
        </w:rPr>
      </w:pPr>
      <w:r>
        <w:rPr>
          <w:rStyle w:val="FontStyle36"/>
          <w:u w:val="single"/>
        </w:rPr>
        <w:br w:type="column"/>
      </w:r>
      <w:r>
        <w:rPr>
          <w:rStyle w:val="FontStyle36"/>
        </w:rPr>
        <w:lastRenderedPageBreak/>
        <w:t>0,574</w:t>
      </w:r>
    </w:p>
    <w:p w:rsidR="00B935CD" w:rsidRDefault="00B935CD">
      <w:pPr>
        <w:pStyle w:val="Style1"/>
        <w:widowControl/>
        <w:spacing w:before="10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0,574</w:t>
      </w:r>
    </w:p>
    <w:p w:rsidR="00B935CD" w:rsidRDefault="00B935CD">
      <w:pPr>
        <w:pStyle w:val="Style1"/>
        <w:widowControl/>
        <w:spacing w:before="10"/>
        <w:jc w:val="both"/>
        <w:rPr>
          <w:rStyle w:val="FontStyle36"/>
        </w:rPr>
        <w:sectPr w:rsidR="00B935CD">
          <w:type w:val="continuous"/>
          <w:pgSz w:w="11905" w:h="16837"/>
          <w:pgMar w:top="891" w:right="3792" w:bottom="1162" w:left="1277" w:header="720" w:footer="720" w:gutter="0"/>
          <w:cols w:num="3" w:space="720" w:equalWidth="0">
            <w:col w:w="2548" w:space="2501"/>
            <w:col w:w="720" w:space="346"/>
            <w:col w:w="720"/>
          </w:cols>
          <w:noEndnote/>
        </w:sectPr>
      </w:pPr>
    </w:p>
    <w:p w:rsidR="00B935CD" w:rsidRDefault="00B935CD">
      <w:pPr>
        <w:widowControl/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1"/>
        <w:gridCol w:w="850"/>
        <w:gridCol w:w="749"/>
        <w:gridCol w:w="1061"/>
        <w:gridCol w:w="912"/>
      </w:tblGrid>
      <w:tr w:rsidR="00B935CD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Услуги</w:t>
            </w: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Действующий тариф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7"/>
              <w:widowControl/>
            </w:pP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7"/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7"/>
              <w:widowControl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2013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2014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7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7"/>
              <w:widowControl/>
            </w:pP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Водоснабжение, руб. куб.м.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7"/>
              <w:widowControl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28,50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28,50</w:t>
            </w:r>
          </w:p>
        </w:tc>
      </w:tr>
    </w:tbl>
    <w:p w:rsidR="00B935CD" w:rsidRDefault="00B935CD">
      <w:pPr>
        <w:pStyle w:val="Style24"/>
        <w:widowControl/>
        <w:spacing w:line="240" w:lineRule="exact"/>
        <w:rPr>
          <w:sz w:val="20"/>
          <w:szCs w:val="20"/>
        </w:rPr>
      </w:pPr>
    </w:p>
    <w:p w:rsidR="00B935CD" w:rsidRDefault="00B935CD">
      <w:pPr>
        <w:pStyle w:val="Style24"/>
        <w:widowControl/>
        <w:spacing w:before="29" w:line="269" w:lineRule="exact"/>
        <w:rPr>
          <w:rStyle w:val="FontStyle36"/>
        </w:rPr>
      </w:pPr>
      <w:r>
        <w:rPr>
          <w:rStyle w:val="FontStyle36"/>
        </w:rPr>
        <w:lastRenderedPageBreak/>
        <w:t>Коммунальному хозяйству Аларского сельского поселения присущи сле</w:t>
      </w:r>
      <w:r>
        <w:rPr>
          <w:rStyle w:val="FontStyle36"/>
        </w:rPr>
        <w:softHyphen/>
        <w:t>дующие основные проблемы:</w:t>
      </w:r>
    </w:p>
    <w:p w:rsidR="00B935CD" w:rsidRDefault="00B935CD">
      <w:pPr>
        <w:pStyle w:val="Style32"/>
        <w:widowControl/>
        <w:tabs>
          <w:tab w:val="left" w:pos="1099"/>
        </w:tabs>
        <w:spacing w:line="269" w:lineRule="exact"/>
        <w:ind w:left="830" w:right="5184"/>
        <w:rPr>
          <w:rStyle w:val="FontStyle36"/>
        </w:rPr>
      </w:pPr>
      <w:r>
        <w:rPr>
          <w:rStyle w:val="FontStyle36"/>
        </w:rPr>
        <w:t>1)</w:t>
      </w:r>
      <w:r>
        <w:rPr>
          <w:rStyle w:val="FontStyle36"/>
          <w:sz w:val="20"/>
          <w:szCs w:val="20"/>
        </w:rPr>
        <w:tab/>
      </w:r>
      <w:r>
        <w:rPr>
          <w:rStyle w:val="FontStyle45"/>
        </w:rPr>
        <w:t>Технологические проблемы.</w:t>
      </w:r>
      <w:r>
        <w:rPr>
          <w:rStyle w:val="FontStyle45"/>
        </w:rPr>
        <w:br/>
      </w:r>
      <w:r>
        <w:rPr>
          <w:rStyle w:val="FontStyle36"/>
        </w:rPr>
        <w:t>Основные из них это:</w:t>
      </w:r>
    </w:p>
    <w:p w:rsidR="00B935CD" w:rsidRDefault="00B935CD">
      <w:pPr>
        <w:pStyle w:val="Style26"/>
        <w:widowControl/>
        <w:tabs>
          <w:tab w:val="left" w:pos="1008"/>
        </w:tabs>
        <w:spacing w:line="269" w:lineRule="exact"/>
        <w:ind w:left="830" w:firstLine="0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достаточно высокий физический износ всех видов оборудования и сетей;</w:t>
      </w:r>
    </w:p>
    <w:p w:rsidR="00B935CD" w:rsidRDefault="00B935CD">
      <w:pPr>
        <w:pStyle w:val="Style32"/>
        <w:widowControl/>
        <w:tabs>
          <w:tab w:val="left" w:pos="1099"/>
        </w:tabs>
        <w:spacing w:before="10" w:line="269" w:lineRule="exact"/>
        <w:ind w:left="830" w:right="5184"/>
        <w:rPr>
          <w:rStyle w:val="FontStyle36"/>
        </w:rPr>
      </w:pPr>
      <w:r>
        <w:rPr>
          <w:rStyle w:val="FontStyle36"/>
        </w:rPr>
        <w:t>2)</w:t>
      </w:r>
      <w:r>
        <w:rPr>
          <w:rStyle w:val="FontStyle36"/>
          <w:sz w:val="20"/>
          <w:szCs w:val="20"/>
        </w:rPr>
        <w:tab/>
      </w:r>
      <w:r>
        <w:rPr>
          <w:rStyle w:val="FontStyle45"/>
        </w:rPr>
        <w:t>Экономические недостатки.</w:t>
      </w:r>
      <w:r>
        <w:rPr>
          <w:rStyle w:val="FontStyle45"/>
        </w:rPr>
        <w:br/>
      </w:r>
      <w:r>
        <w:rPr>
          <w:rStyle w:val="FontStyle36"/>
        </w:rPr>
        <w:t>Следует выделить:</w:t>
      </w:r>
    </w:p>
    <w:p w:rsidR="00B935CD" w:rsidRDefault="00B935CD" w:rsidP="00F53B6B">
      <w:pPr>
        <w:pStyle w:val="Style26"/>
        <w:widowControl/>
        <w:numPr>
          <w:ilvl w:val="0"/>
          <w:numId w:val="2"/>
        </w:numPr>
        <w:tabs>
          <w:tab w:val="left" w:pos="1008"/>
        </w:tabs>
        <w:spacing w:line="269" w:lineRule="exact"/>
        <w:ind w:left="830" w:firstLine="0"/>
        <w:rPr>
          <w:rStyle w:val="FontStyle36"/>
        </w:rPr>
      </w:pPr>
      <w:r>
        <w:rPr>
          <w:rStyle w:val="FontStyle36"/>
        </w:rPr>
        <w:t>убыточность существующей системы водоснабжения;</w:t>
      </w:r>
    </w:p>
    <w:p w:rsidR="00B935CD" w:rsidRDefault="00B935CD" w:rsidP="00F53B6B">
      <w:pPr>
        <w:pStyle w:val="Style26"/>
        <w:widowControl/>
        <w:numPr>
          <w:ilvl w:val="0"/>
          <w:numId w:val="2"/>
        </w:numPr>
        <w:tabs>
          <w:tab w:val="left" w:pos="1008"/>
        </w:tabs>
        <w:spacing w:before="5" w:line="269" w:lineRule="exact"/>
        <w:ind w:left="830" w:firstLine="0"/>
        <w:rPr>
          <w:rStyle w:val="FontStyle36"/>
        </w:rPr>
      </w:pPr>
      <w:r>
        <w:rPr>
          <w:rStyle w:val="FontStyle36"/>
        </w:rPr>
        <w:t>сверхнормативные расходы на ремонт.</w:t>
      </w:r>
    </w:p>
    <w:p w:rsidR="00B935CD" w:rsidRDefault="00B935CD">
      <w:pPr>
        <w:pStyle w:val="Style32"/>
        <w:widowControl/>
        <w:tabs>
          <w:tab w:val="left" w:pos="1099"/>
        </w:tabs>
        <w:spacing w:before="5" w:line="269" w:lineRule="exact"/>
        <w:ind w:left="830"/>
        <w:rPr>
          <w:rStyle w:val="FontStyle45"/>
        </w:rPr>
      </w:pPr>
      <w:r>
        <w:rPr>
          <w:rStyle w:val="FontStyle36"/>
        </w:rPr>
        <w:t>3)</w:t>
      </w:r>
      <w:r>
        <w:rPr>
          <w:rStyle w:val="FontStyle36"/>
          <w:sz w:val="20"/>
          <w:szCs w:val="20"/>
        </w:rPr>
        <w:tab/>
      </w:r>
      <w:r>
        <w:rPr>
          <w:rStyle w:val="FontStyle45"/>
        </w:rPr>
        <w:t>Социальные проблемы.</w:t>
      </w:r>
    </w:p>
    <w:p w:rsidR="00B935CD" w:rsidRDefault="00B935CD">
      <w:pPr>
        <w:pStyle w:val="Style24"/>
        <w:widowControl/>
        <w:spacing w:line="269" w:lineRule="exact"/>
        <w:ind w:left="840" w:firstLine="0"/>
        <w:jc w:val="left"/>
        <w:rPr>
          <w:rStyle w:val="FontStyle36"/>
        </w:rPr>
      </w:pPr>
      <w:r>
        <w:rPr>
          <w:rStyle w:val="FontStyle36"/>
        </w:rPr>
        <w:t>Наиболее значимыми с социальной точки зрения являются:</w:t>
      </w:r>
    </w:p>
    <w:p w:rsidR="00B935CD" w:rsidRDefault="00B935CD">
      <w:pPr>
        <w:pStyle w:val="Style26"/>
        <w:widowControl/>
        <w:tabs>
          <w:tab w:val="left" w:pos="878"/>
        </w:tabs>
        <w:spacing w:line="269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неудовлетворительное качество водоснабжения - не соблюдаются параметры качества питьевой воды, не обеспечивается требуемый объём и давление воды в системе водоснабжения в периоды наибольшего расхода;</w:t>
      </w:r>
    </w:p>
    <w:p w:rsidR="00B935CD" w:rsidRDefault="00B935CD">
      <w:pPr>
        <w:pStyle w:val="Style26"/>
        <w:widowControl/>
        <w:tabs>
          <w:tab w:val="left" w:pos="1008"/>
        </w:tabs>
        <w:spacing w:line="240" w:lineRule="auto"/>
        <w:ind w:left="830" w:firstLine="0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высокий уровень неплатежей за коммунальные услуги, который достигает</w:t>
      </w:r>
    </w:p>
    <w:p w:rsidR="00B935CD" w:rsidRDefault="00B935CD">
      <w:pPr>
        <w:pStyle w:val="Style1"/>
        <w:widowControl/>
        <w:spacing w:before="14" w:line="274" w:lineRule="exact"/>
        <w:rPr>
          <w:rStyle w:val="FontStyle36"/>
          <w:spacing w:val="30"/>
        </w:rPr>
      </w:pPr>
      <w:r>
        <w:rPr>
          <w:rStyle w:val="FontStyle36"/>
          <w:spacing w:val="30"/>
        </w:rPr>
        <w:t>70%</w:t>
      </w:r>
    </w:p>
    <w:p w:rsidR="00B935CD" w:rsidRDefault="00B935CD">
      <w:pPr>
        <w:pStyle w:val="Style24"/>
        <w:widowControl/>
        <w:spacing w:line="274" w:lineRule="exact"/>
        <w:rPr>
          <w:rStyle w:val="FontStyle36"/>
        </w:rPr>
      </w:pPr>
      <w:r>
        <w:rPr>
          <w:rStyle w:val="FontStyle36"/>
        </w:rPr>
        <w:t>По состоянию на 2014 год 50% жилищного фонда обеспечено централизованными услугами по водоснабжению, 100% по электроснабжению. Основным потребителем коммунальных услуг является население.</w:t>
      </w:r>
    </w:p>
    <w:p w:rsidR="00B935CD" w:rsidRDefault="00D81058">
      <w:pPr>
        <w:pStyle w:val="Style1"/>
        <w:widowControl/>
        <w:jc w:val="both"/>
        <w:rPr>
          <w:rStyle w:val="FontStyle36"/>
        </w:rPr>
      </w:pPr>
      <w:r>
        <w:rPr>
          <w:noProof/>
        </w:rPr>
        <mc:AlternateContent>
          <mc:Choice Requires="wpg">
            <w:drawing>
              <wp:anchor distT="0" distB="155575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402080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02080"/>
                          <a:chOff x="1104" y="1435"/>
                          <a:chExt cx="9000" cy="220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694"/>
                            <a:ext cx="9000" cy="19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78"/>
                                <w:gridCol w:w="1080"/>
                                <w:gridCol w:w="1085"/>
                                <w:gridCol w:w="1085"/>
                                <w:gridCol w:w="1272"/>
                              </w:tblGrid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Удельный вес общей площади жилья, обеспеченной централизованными ком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softHyphen/>
                                      <w:t>мунальными услугами, 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2011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2012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spacing w:line="283" w:lineRule="exact"/>
                                      <w:ind w:left="19" w:hanging="19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2014 (прогноз)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-электроснабжением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-водоснабжением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1435"/>
                            <a:ext cx="4306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5CD" w:rsidRDefault="00B935CD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36"/>
                                  <w:u w:val="single"/>
                                </w:rPr>
                              </w:pPr>
                              <w:r>
                                <w:rPr>
                                  <w:rStyle w:val="FontStyle36"/>
                                  <w:u w:val="single"/>
                                </w:rPr>
                                <w:t>Благоустройство жилищного фонда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0;margin-top:0;width:450pt;height:110.4pt;z-index:251658240;mso-wrap-distance-left:1.9pt;mso-wrap-distance-right:1.9pt;mso-wrap-distance-bottom:12.25pt;mso-position-horizontal-relative:margin" coordorigin="1104,1435" coordsize="9000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">
                <v:shape id="Text Box 9" o:spid="_x0000_s1033" type="#_x0000_t202" style="position:absolute;left:1104;top:1694;width:9000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78"/>
                          <w:gridCol w:w="1080"/>
                          <w:gridCol w:w="1085"/>
                          <w:gridCol w:w="1085"/>
                          <w:gridCol w:w="1272"/>
                        </w:tblGrid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Удельный вес общей площади жилья, обеспеченной централизованными ком</w:t>
                              </w:r>
                              <w:r>
                                <w:rPr>
                                  <w:rStyle w:val="FontStyle36"/>
                                </w:rPr>
                                <w:softHyphen/>
                                <w:t>мунальными услугами, 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2011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spacing w:line="283" w:lineRule="exact"/>
                                <w:ind w:left="19" w:hanging="19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2014 (прогноз)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-электроснабжением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100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-водоснабжением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12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80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0" o:spid="_x0000_s1034" type="#_x0000_t202" style="position:absolute;left:1118;top:1435;width:430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B935CD" w:rsidRDefault="00B935CD">
                        <w:pPr>
                          <w:pStyle w:val="Style1"/>
                          <w:widowControl/>
                          <w:jc w:val="both"/>
                          <w:rPr>
                            <w:rStyle w:val="FontStyle36"/>
                            <w:u w:val="single"/>
                          </w:rPr>
                        </w:pPr>
                        <w:r>
                          <w:rPr>
                            <w:rStyle w:val="FontStyle36"/>
                            <w:u w:val="single"/>
                          </w:rPr>
                          <w:t>Благоустройство жилищного фонда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35CD">
        <w:rPr>
          <w:rStyle w:val="FontStyle36"/>
          <w:u w:val="single"/>
        </w:rPr>
        <w:t>Обеспеченность предприятий централизованным коммунальным снабжени</w:t>
      </w:r>
      <w:r w:rsidR="00B935CD">
        <w:rPr>
          <w:rStyle w:val="FontStyle36"/>
        </w:rPr>
        <w:t>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9"/>
        <w:gridCol w:w="1080"/>
        <w:gridCol w:w="1094"/>
        <w:gridCol w:w="1085"/>
        <w:gridCol w:w="1272"/>
      </w:tblGrid>
      <w:tr w:rsidR="00B935C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spacing w:line="278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Удельный вес организаций и предприятий, обеспеченных централизованными коммунальными услугами.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2011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2012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spacing w:line="283" w:lineRule="exact"/>
              <w:ind w:left="29" w:hanging="29"/>
              <w:rPr>
                <w:rStyle w:val="FontStyle36"/>
              </w:rPr>
            </w:pPr>
            <w:r>
              <w:rPr>
                <w:rStyle w:val="FontStyle36"/>
              </w:rPr>
              <w:t>2014 (прогноз)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-электроснабжением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</w:tr>
      <w:tr w:rsidR="00B935C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-водоснабжением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CD" w:rsidRDefault="00B935CD">
            <w:pPr>
              <w:pStyle w:val="Style1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100</w:t>
            </w:r>
          </w:p>
        </w:tc>
      </w:tr>
    </w:tbl>
    <w:p w:rsidR="00B935CD" w:rsidRDefault="00D81058">
      <w:pPr>
        <w:pStyle w:val="Style24"/>
        <w:widowControl/>
        <w:spacing w:line="240" w:lineRule="exact"/>
        <w:ind w:firstLine="725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100330" distB="0" distL="24130" distR="2413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1021080</wp:posOffset>
                </wp:positionV>
                <wp:extent cx="6251575" cy="4745355"/>
                <wp:effectExtent l="0" t="0" r="0" b="0"/>
                <wp:wrapTopAndBottom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4745355"/>
                          <a:chOff x="1109" y="7810"/>
                          <a:chExt cx="9845" cy="7473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8093"/>
                            <a:ext cx="9845" cy="71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2"/>
                                <w:gridCol w:w="1286"/>
                                <w:gridCol w:w="1138"/>
                                <w:gridCol w:w="1272"/>
                                <w:gridCol w:w="1421"/>
                                <w:gridCol w:w="1416"/>
                                <w:gridCol w:w="1008"/>
                                <w:gridCol w:w="1862"/>
                              </w:tblGrid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34"/>
                                      <w:widowControl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Наименова ние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д.Кукунур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д.Куркат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ind w:left="211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д.Готол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д.Алзобей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с.Аларь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Итого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Источник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водоснабж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ения</w:t>
                                    </w:r>
                                  </w:p>
                                </w:tc>
                                <w:tc>
                                  <w:tcPr>
                                    <w:tcW w:w="1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ind w:left="10" w:hanging="10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артезиа некая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ind w:left="10" w:hanging="10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артезиан екая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ind w:left="14" w:hanging="14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артезиан</w:t>
                                    </w:r>
                                    <w:r>
                                      <w:rPr>
                                        <w:rStyle w:val="FontStyle46"/>
                                      </w:rPr>
                                      <w:softHyphen/>
                                      <w:t>ская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ind w:left="14" w:hanging="14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артезиан</w:t>
                                    </w:r>
                                    <w:r>
                                      <w:rPr>
                                        <w:rStyle w:val="FontStyle46"/>
                                      </w:rPr>
                                      <w:softHyphen/>
                                      <w:t>ская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артез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иан-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ская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8" w:lineRule="exact"/>
                                      <w:ind w:left="14" w:hanging="14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артезиан-ская,подземн ые воды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Количеств о скважин (в т. ч. с электрооб огревом)</w:t>
                                    </w:r>
                                  </w:p>
                                </w:tc>
                                <w:tc>
                                  <w:tcPr>
                                    <w:tcW w:w="1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Год ввода, капитально го ремонта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г</w:t>
                                    </w:r>
                                    <w:r>
                                      <w:rPr>
                                        <w:rStyle w:val="FontStyle51"/>
                                      </w:rPr>
                                      <w:t>.кпяжитт</w:t>
                                    </w:r>
                                  </w:p>
                                </w:tc>
                                <w:tc>
                                  <w:tcPr>
                                    <w:tcW w:w="1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2010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ind w:firstLine="14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197 6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2010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2008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1972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7"/>
                                      <w:widowControl/>
                                    </w:pP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Производи тельность скважин, куб.мУч</w:t>
                                    </w:r>
                                  </w:p>
                                </w:tc>
                                <w:tc>
                                  <w:tcPr>
                                    <w:tcW w:w="1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121</w:t>
                                    </w: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74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Глубина скважин, м</w:t>
                                    </w:r>
                                  </w:p>
                                </w:tc>
                                <w:tc>
                                  <w:tcPr>
                                    <w:tcW w:w="1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  <w:spacing w:val="30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  <w:spacing w:val="30"/>
                                      </w:rPr>
                                      <w:t>ПО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7"/>
                                      <w:widowControl/>
                                    </w:pPr>
                                  </w:p>
                                </w:tc>
                              </w:tr>
                              <w:tr w:rsidR="00B935C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spacing w:line="269" w:lineRule="exact"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Количест во башен</w:t>
                                    </w:r>
                                  </w:p>
                                </w:tc>
                                <w:tc>
                                  <w:tcPr>
                                    <w:tcW w:w="1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935CD" w:rsidRDefault="00B935CD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6"/>
                                      </w:rPr>
                                    </w:pPr>
                                    <w:r>
                                      <w:rPr>
                                        <w:rStyle w:val="FontStyle4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7810"/>
                            <a:ext cx="6869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5CD" w:rsidRDefault="00B935CD">
                              <w:pPr>
                                <w:pStyle w:val="Style1"/>
                                <w:widowControl/>
                                <w:rPr>
                                  <w:rStyle w:val="FontStyle36"/>
                                  <w:u w:val="single"/>
                                </w:rPr>
                              </w:pPr>
                              <w:r>
                                <w:rPr>
                                  <w:rStyle w:val="FontStyle36"/>
                                  <w:u w:val="single"/>
                                </w:rPr>
                                <w:t>Системы водоснабжения Аларского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0;margin-top:80.4pt;width:492.25pt;height:373.65pt;z-index:251659264;mso-wrap-distance-left:1.9pt;mso-wrap-distance-top:7.9pt;mso-wrap-distance-right:1.9pt;mso-position-horizontal-relative:margin" coordorigin="1109,7810" coordsize="9845,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">
                <v:shape id="Text Box 12" o:spid="_x0000_s1036" type="#_x0000_t202" style="position:absolute;left:1109;top:8093;width:9845;height:7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2"/>
                          <w:gridCol w:w="1286"/>
                          <w:gridCol w:w="1138"/>
                          <w:gridCol w:w="1272"/>
                          <w:gridCol w:w="1421"/>
                          <w:gridCol w:w="1416"/>
                          <w:gridCol w:w="1008"/>
                          <w:gridCol w:w="1862"/>
                        </w:tblGrid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34"/>
                                <w:widowControl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2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Наименова ние</w:t>
                              </w:r>
                            </w:p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показателя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д.Кукунур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д.Куркат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ind w:left="211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д.Готол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д.Алзобей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с.Аларь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Итого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Источник</w:t>
                              </w:r>
                            </w:p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водоснабж</w:t>
                              </w:r>
                            </w:p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ения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ind w:left="10" w:hanging="10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артезиа некая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8" w:lineRule="exact"/>
                                <w:ind w:left="10" w:hanging="10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артезиан екая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8" w:lineRule="exact"/>
                                <w:ind w:left="14" w:hanging="14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артезиан</w:t>
                              </w:r>
                              <w:r>
                                <w:rPr>
                                  <w:rStyle w:val="FontStyle46"/>
                                </w:rPr>
                                <w:softHyphen/>
                                <w:t>ская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8" w:lineRule="exact"/>
                                <w:ind w:left="14" w:hanging="14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артезиан</w:t>
                              </w:r>
                              <w:r>
                                <w:rPr>
                                  <w:rStyle w:val="FontStyle46"/>
                                </w:rPr>
                                <w:softHyphen/>
                                <w:t>ская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8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артез</w:t>
                              </w:r>
                            </w:p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8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иан-</w:t>
                              </w:r>
                            </w:p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8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ская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8" w:lineRule="exact"/>
                                <w:ind w:left="14" w:hanging="14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артезиан-ская,подземн ые воды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Количеств о скважин (в т. ч. с электрооб огревом)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5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Год ввода, капитально го ремонта</w:t>
                              </w:r>
                            </w:p>
                            <w:p w:rsidR="00B935CD" w:rsidRDefault="00B935CD">
                              <w:pPr>
                                <w:pStyle w:val="Style33"/>
                                <w:widowControl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г</w:t>
                              </w:r>
                              <w:r>
                                <w:rPr>
                                  <w:rStyle w:val="FontStyle51"/>
                                </w:rPr>
                                <w:t>.кпяжитт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ind w:firstLine="14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197 6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1972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7"/>
                                <w:widowControl/>
                              </w:pP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Производи тельность скважин, куб.мУч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121</w:t>
                              </w: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74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Глубина скважин, м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  <w:spacing w:val="30"/>
                                </w:rPr>
                              </w:pPr>
                              <w:r>
                                <w:rPr>
                                  <w:rStyle w:val="FontStyle46"/>
                                  <w:spacing w:val="30"/>
                                </w:rPr>
                                <w:t>ПО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7"/>
                                <w:widowControl/>
                              </w:pPr>
                            </w:p>
                          </w:tc>
                        </w:tr>
                        <w:tr w:rsidR="00B935C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spacing w:line="269" w:lineRule="exact"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Количест во башен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7"/>
                                <w:widowControl/>
                              </w:pP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7"/>
                                <w:widowControl/>
                              </w:pP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7"/>
                                <w:widowControl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7"/>
                                <w:widowControl/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935CD" w:rsidRDefault="00B935CD">
                              <w:pPr>
                                <w:pStyle w:val="Style27"/>
                                <w:widowControl/>
                                <w:rPr>
                                  <w:rStyle w:val="FontStyle46"/>
                                </w:rPr>
                              </w:pPr>
                              <w:r>
                                <w:rPr>
                                  <w:rStyle w:val="FontStyle4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3" o:spid="_x0000_s1037" type="#_x0000_t202" style="position:absolute;left:1123;top:7810;width:686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B935CD" w:rsidRDefault="00B935CD">
                        <w:pPr>
                          <w:pStyle w:val="Style1"/>
                          <w:widowControl/>
                          <w:rPr>
                            <w:rStyle w:val="FontStyle36"/>
                            <w:u w:val="single"/>
                          </w:rPr>
                        </w:pPr>
                        <w:r>
                          <w:rPr>
                            <w:rStyle w:val="FontStyle36"/>
                            <w:u w:val="single"/>
                          </w:rPr>
                          <w:t>Системы водоснабжения Аларского сельского поселения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935CD" w:rsidRDefault="00B935CD">
      <w:pPr>
        <w:pStyle w:val="Style24"/>
        <w:widowControl/>
        <w:spacing w:before="29" w:line="274" w:lineRule="exact"/>
        <w:ind w:firstLine="725"/>
        <w:rPr>
          <w:rStyle w:val="FontStyle36"/>
        </w:rPr>
      </w:pPr>
      <w:r>
        <w:rPr>
          <w:rStyle w:val="FontStyle36"/>
        </w:rPr>
        <w:t>Эксплуатация оборудования системы водоснабжения осуществляется с недостаточной эффективностью. Отсутствие приборов учета не дает возможности контролировать объемы потребления воды и стимулировать рациональное расходование воды.</w:t>
      </w:r>
    </w:p>
    <w:p w:rsidR="00B935CD" w:rsidRDefault="00B935CD">
      <w:pPr>
        <w:pStyle w:val="Style6"/>
        <w:widowControl/>
        <w:spacing w:before="67" w:line="240" w:lineRule="auto"/>
        <w:jc w:val="both"/>
        <w:rPr>
          <w:rStyle w:val="FontStyle44"/>
          <w:lang w:eastAsia="en-US"/>
        </w:rPr>
      </w:pPr>
      <w:r>
        <w:rPr>
          <w:rStyle w:val="FontStyle44"/>
          <w:lang w:val="en-US" w:eastAsia="en-US"/>
        </w:rPr>
        <w:t>III</w:t>
      </w:r>
      <w:r w:rsidRPr="00F53B6B">
        <w:rPr>
          <w:rStyle w:val="FontStyle44"/>
          <w:lang w:eastAsia="en-US"/>
        </w:rPr>
        <w:t xml:space="preserve">. </w:t>
      </w:r>
      <w:r>
        <w:rPr>
          <w:rStyle w:val="FontStyle44"/>
          <w:lang w:eastAsia="en-US"/>
        </w:rPr>
        <w:t>Цели комплексного развития систем коммунальной инфраструктуры</w:t>
      </w:r>
    </w:p>
    <w:p w:rsidR="00B935CD" w:rsidRDefault="00B935CD">
      <w:pPr>
        <w:pStyle w:val="Style6"/>
        <w:widowControl/>
        <w:spacing w:before="24" w:line="240" w:lineRule="auto"/>
        <w:rPr>
          <w:rStyle w:val="FontStyle44"/>
        </w:rPr>
      </w:pPr>
      <w:r>
        <w:rPr>
          <w:rStyle w:val="FontStyle44"/>
        </w:rPr>
        <w:t>муниципального образования</w:t>
      </w:r>
    </w:p>
    <w:p w:rsidR="00B935CD" w:rsidRDefault="00B935CD">
      <w:pPr>
        <w:pStyle w:val="Style24"/>
        <w:widowControl/>
        <w:spacing w:line="240" w:lineRule="exact"/>
        <w:ind w:firstLine="696"/>
        <w:jc w:val="left"/>
        <w:rPr>
          <w:sz w:val="20"/>
          <w:szCs w:val="20"/>
        </w:rPr>
      </w:pPr>
    </w:p>
    <w:p w:rsidR="00B935CD" w:rsidRDefault="00B935CD">
      <w:pPr>
        <w:pStyle w:val="Style24"/>
        <w:widowControl/>
        <w:spacing w:before="82" w:line="274" w:lineRule="exact"/>
        <w:ind w:firstLine="696"/>
        <w:jc w:val="left"/>
        <w:rPr>
          <w:rStyle w:val="FontStyle36"/>
        </w:rPr>
      </w:pPr>
      <w:r>
        <w:rPr>
          <w:rStyle w:val="FontStyle36"/>
        </w:rPr>
        <w:t>ПКР разработана с учетом целей и задач, а также приоритетов Программы социально-экономического развития Аларского сельского поселения.</w:t>
      </w:r>
    </w:p>
    <w:p w:rsidR="00B935CD" w:rsidRDefault="00B935CD">
      <w:pPr>
        <w:pStyle w:val="Style24"/>
        <w:widowControl/>
        <w:spacing w:line="274" w:lineRule="exact"/>
        <w:ind w:right="1075"/>
        <w:jc w:val="left"/>
        <w:rPr>
          <w:rStyle w:val="FontStyle36"/>
        </w:rPr>
      </w:pPr>
      <w:r>
        <w:rPr>
          <w:rStyle w:val="FontStyle36"/>
        </w:rPr>
        <w:t>Цель ПКР - определение оптимального варианта модернизации коммунальной инфраструктуры поселения, при котором:</w:t>
      </w:r>
    </w:p>
    <w:p w:rsidR="00B935CD" w:rsidRDefault="00B935CD" w:rsidP="00F53B6B">
      <w:pPr>
        <w:pStyle w:val="Style26"/>
        <w:widowControl/>
        <w:numPr>
          <w:ilvl w:val="0"/>
          <w:numId w:val="3"/>
        </w:numPr>
        <w:tabs>
          <w:tab w:val="left" w:pos="878"/>
        </w:tabs>
        <w:spacing w:line="274" w:lineRule="exact"/>
        <w:ind w:firstLine="715"/>
        <w:rPr>
          <w:rStyle w:val="FontStyle36"/>
        </w:rPr>
      </w:pPr>
      <w:r>
        <w:rPr>
          <w:rStyle w:val="FontStyle36"/>
        </w:rPr>
        <w:t>обеспечивается качество, надёжность и доступность предоставления коммунальных услуг;</w:t>
      </w:r>
    </w:p>
    <w:p w:rsidR="00B935CD" w:rsidRDefault="00B935CD" w:rsidP="00F53B6B">
      <w:pPr>
        <w:pStyle w:val="Style26"/>
        <w:widowControl/>
        <w:numPr>
          <w:ilvl w:val="0"/>
          <w:numId w:val="3"/>
        </w:numPr>
        <w:tabs>
          <w:tab w:val="left" w:pos="878"/>
        </w:tabs>
        <w:spacing w:line="274" w:lineRule="exact"/>
        <w:ind w:firstLine="715"/>
        <w:rPr>
          <w:rStyle w:val="FontStyle36"/>
        </w:rPr>
      </w:pPr>
      <w:r>
        <w:rPr>
          <w:rStyle w:val="FontStyle36"/>
        </w:rPr>
        <w:t>соблюдается   баланс   развития   коммунальной   инфраструктуры   и социально-экономического развития Аларского сельского поселения;</w:t>
      </w:r>
    </w:p>
    <w:p w:rsidR="00B935CD" w:rsidRDefault="00B935CD">
      <w:pPr>
        <w:pStyle w:val="Style24"/>
        <w:widowControl/>
        <w:spacing w:line="274" w:lineRule="exact"/>
        <w:ind w:firstLine="710"/>
        <w:jc w:val="left"/>
        <w:rPr>
          <w:rStyle w:val="FontStyle36"/>
        </w:rPr>
      </w:pPr>
      <w:r>
        <w:rPr>
          <w:rStyle w:val="FontStyle36"/>
        </w:rPr>
        <w:t>-поселение содержит коммунальную инфраструктуру за счет собственных средств,</w:t>
      </w:r>
    </w:p>
    <w:p w:rsidR="00F53B6B" w:rsidRDefault="00B935CD">
      <w:pPr>
        <w:pStyle w:val="Style1"/>
        <w:widowControl/>
        <w:spacing w:line="274" w:lineRule="exact"/>
        <w:rPr>
          <w:rStyle w:val="FontStyle36"/>
        </w:rPr>
      </w:pPr>
      <w:r>
        <w:rPr>
          <w:rStyle w:val="FontStyle36"/>
        </w:rPr>
        <w:t>минимизируя помощь вышестоящих бюджетов.</w:t>
      </w:r>
    </w:p>
    <w:sectPr w:rsidR="00F53B6B">
      <w:type w:val="continuous"/>
      <w:pgSz w:w="11905" w:h="16837"/>
      <w:pgMar w:top="891" w:right="782" w:bottom="1162" w:left="12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D" w:rsidRDefault="00BA2E9D">
      <w:r>
        <w:separator/>
      </w:r>
    </w:p>
  </w:endnote>
  <w:endnote w:type="continuationSeparator" w:id="0">
    <w:p w:rsidR="00BA2E9D" w:rsidRDefault="00BA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D" w:rsidRDefault="00BA2E9D">
      <w:r>
        <w:separator/>
      </w:r>
    </w:p>
  </w:footnote>
  <w:footnote w:type="continuationSeparator" w:id="0">
    <w:p w:rsidR="00BA2E9D" w:rsidRDefault="00BA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8EEF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6B"/>
    <w:rsid w:val="003E41F5"/>
    <w:rsid w:val="00B935CD"/>
    <w:rsid w:val="00BA2E9D"/>
    <w:rsid w:val="00D81058"/>
    <w:rsid w:val="00F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58" w:lineRule="exact"/>
      <w:jc w:val="center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446" w:lineRule="exact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12" w:lineRule="exact"/>
      <w:jc w:val="center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557" w:lineRule="exact"/>
      <w:ind w:firstLine="528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300" w:lineRule="exact"/>
      <w:ind w:firstLine="586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  <w:pPr>
      <w:spacing w:line="240" w:lineRule="exact"/>
    </w:pPr>
  </w:style>
  <w:style w:type="paragraph" w:customStyle="1" w:styleId="Style14">
    <w:name w:val="Style14"/>
    <w:basedOn w:val="a"/>
    <w:pPr>
      <w:spacing w:line="238" w:lineRule="exact"/>
    </w:pPr>
  </w:style>
  <w:style w:type="paragraph" w:customStyle="1" w:styleId="Style15">
    <w:name w:val="Style15"/>
    <w:basedOn w:val="a"/>
    <w:pPr>
      <w:spacing w:line="240" w:lineRule="exact"/>
    </w:pPr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  <w:pPr>
      <w:spacing w:line="322" w:lineRule="exact"/>
      <w:ind w:firstLine="581"/>
      <w:jc w:val="both"/>
    </w:pPr>
  </w:style>
  <w:style w:type="paragraph" w:customStyle="1" w:styleId="Style18">
    <w:name w:val="Style18"/>
    <w:basedOn w:val="a"/>
    <w:pPr>
      <w:spacing w:line="324" w:lineRule="exact"/>
      <w:ind w:firstLine="494"/>
      <w:jc w:val="both"/>
    </w:pPr>
  </w:style>
  <w:style w:type="paragraph" w:customStyle="1" w:styleId="Style19">
    <w:name w:val="Style19"/>
    <w:basedOn w:val="a"/>
    <w:pPr>
      <w:spacing w:line="322" w:lineRule="exact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  <w:pPr>
      <w:spacing w:line="322" w:lineRule="exact"/>
      <w:jc w:val="both"/>
    </w:pPr>
  </w:style>
  <w:style w:type="paragraph" w:customStyle="1" w:styleId="Style22">
    <w:name w:val="Style22"/>
    <w:basedOn w:val="a"/>
    <w:pPr>
      <w:spacing w:line="274" w:lineRule="exact"/>
      <w:ind w:hanging="336"/>
    </w:pPr>
  </w:style>
  <w:style w:type="paragraph" w:customStyle="1" w:styleId="Style23">
    <w:name w:val="Style23"/>
    <w:basedOn w:val="a"/>
    <w:pPr>
      <w:spacing w:line="322" w:lineRule="exact"/>
      <w:ind w:firstLine="1157"/>
    </w:pPr>
  </w:style>
  <w:style w:type="paragraph" w:customStyle="1" w:styleId="Style24">
    <w:name w:val="Style24"/>
    <w:basedOn w:val="a"/>
    <w:pPr>
      <w:spacing w:line="276" w:lineRule="exact"/>
      <w:ind w:firstLine="706"/>
      <w:jc w:val="both"/>
    </w:pPr>
  </w:style>
  <w:style w:type="paragraph" w:customStyle="1" w:styleId="Style25">
    <w:name w:val="Style25"/>
    <w:basedOn w:val="a"/>
    <w:pPr>
      <w:spacing w:line="319" w:lineRule="exact"/>
      <w:ind w:firstLine="581"/>
    </w:pPr>
  </w:style>
  <w:style w:type="paragraph" w:customStyle="1" w:styleId="Style26">
    <w:name w:val="Style26"/>
    <w:basedOn w:val="a"/>
    <w:pPr>
      <w:spacing w:line="271" w:lineRule="exact"/>
      <w:ind w:firstLine="701"/>
    </w:pPr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  <w:pPr>
      <w:spacing w:line="322" w:lineRule="exact"/>
      <w:ind w:firstLine="586"/>
      <w:jc w:val="both"/>
    </w:pPr>
  </w:style>
  <w:style w:type="paragraph" w:customStyle="1" w:styleId="Style29">
    <w:name w:val="Style29"/>
    <w:basedOn w:val="a"/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83" w:lineRule="exact"/>
      <w:jc w:val="center"/>
    </w:pPr>
  </w:style>
  <w:style w:type="paragraph" w:customStyle="1" w:styleId="Style32">
    <w:name w:val="Style32"/>
    <w:basedOn w:val="a"/>
    <w:pPr>
      <w:spacing w:line="278" w:lineRule="exact"/>
    </w:pPr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</w:style>
  <w:style w:type="character" w:customStyle="1" w:styleId="FontStyle36">
    <w:name w:val="Font Style36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0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rPr>
      <w:rFonts w:ascii="Garamond" w:hAnsi="Garamond" w:cs="Garamond"/>
      <w:b/>
      <w:bCs/>
      <w:sz w:val="24"/>
      <w:szCs w:val="24"/>
    </w:rPr>
  </w:style>
  <w:style w:type="character" w:customStyle="1" w:styleId="FontStyle42">
    <w:name w:val="Font Style42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50">
    <w:name w:val="Font Style5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58" w:lineRule="exact"/>
      <w:jc w:val="center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446" w:lineRule="exact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12" w:lineRule="exact"/>
      <w:jc w:val="center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557" w:lineRule="exact"/>
      <w:ind w:firstLine="528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300" w:lineRule="exact"/>
      <w:ind w:firstLine="586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  <w:pPr>
      <w:spacing w:line="240" w:lineRule="exact"/>
    </w:pPr>
  </w:style>
  <w:style w:type="paragraph" w:customStyle="1" w:styleId="Style14">
    <w:name w:val="Style14"/>
    <w:basedOn w:val="a"/>
    <w:pPr>
      <w:spacing w:line="238" w:lineRule="exact"/>
    </w:pPr>
  </w:style>
  <w:style w:type="paragraph" w:customStyle="1" w:styleId="Style15">
    <w:name w:val="Style15"/>
    <w:basedOn w:val="a"/>
    <w:pPr>
      <w:spacing w:line="240" w:lineRule="exact"/>
    </w:pPr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  <w:pPr>
      <w:spacing w:line="322" w:lineRule="exact"/>
      <w:ind w:firstLine="581"/>
      <w:jc w:val="both"/>
    </w:pPr>
  </w:style>
  <w:style w:type="paragraph" w:customStyle="1" w:styleId="Style18">
    <w:name w:val="Style18"/>
    <w:basedOn w:val="a"/>
    <w:pPr>
      <w:spacing w:line="324" w:lineRule="exact"/>
      <w:ind w:firstLine="494"/>
      <w:jc w:val="both"/>
    </w:pPr>
  </w:style>
  <w:style w:type="paragraph" w:customStyle="1" w:styleId="Style19">
    <w:name w:val="Style19"/>
    <w:basedOn w:val="a"/>
    <w:pPr>
      <w:spacing w:line="322" w:lineRule="exact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  <w:pPr>
      <w:spacing w:line="322" w:lineRule="exact"/>
      <w:jc w:val="both"/>
    </w:pPr>
  </w:style>
  <w:style w:type="paragraph" w:customStyle="1" w:styleId="Style22">
    <w:name w:val="Style22"/>
    <w:basedOn w:val="a"/>
    <w:pPr>
      <w:spacing w:line="274" w:lineRule="exact"/>
      <w:ind w:hanging="336"/>
    </w:pPr>
  </w:style>
  <w:style w:type="paragraph" w:customStyle="1" w:styleId="Style23">
    <w:name w:val="Style23"/>
    <w:basedOn w:val="a"/>
    <w:pPr>
      <w:spacing w:line="322" w:lineRule="exact"/>
      <w:ind w:firstLine="1157"/>
    </w:pPr>
  </w:style>
  <w:style w:type="paragraph" w:customStyle="1" w:styleId="Style24">
    <w:name w:val="Style24"/>
    <w:basedOn w:val="a"/>
    <w:pPr>
      <w:spacing w:line="276" w:lineRule="exact"/>
      <w:ind w:firstLine="706"/>
      <w:jc w:val="both"/>
    </w:pPr>
  </w:style>
  <w:style w:type="paragraph" w:customStyle="1" w:styleId="Style25">
    <w:name w:val="Style25"/>
    <w:basedOn w:val="a"/>
    <w:pPr>
      <w:spacing w:line="319" w:lineRule="exact"/>
      <w:ind w:firstLine="581"/>
    </w:pPr>
  </w:style>
  <w:style w:type="paragraph" w:customStyle="1" w:styleId="Style26">
    <w:name w:val="Style26"/>
    <w:basedOn w:val="a"/>
    <w:pPr>
      <w:spacing w:line="271" w:lineRule="exact"/>
      <w:ind w:firstLine="701"/>
    </w:pPr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  <w:pPr>
      <w:spacing w:line="322" w:lineRule="exact"/>
      <w:ind w:firstLine="586"/>
      <w:jc w:val="both"/>
    </w:pPr>
  </w:style>
  <w:style w:type="paragraph" w:customStyle="1" w:styleId="Style29">
    <w:name w:val="Style29"/>
    <w:basedOn w:val="a"/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83" w:lineRule="exact"/>
      <w:jc w:val="center"/>
    </w:pPr>
  </w:style>
  <w:style w:type="paragraph" w:customStyle="1" w:styleId="Style32">
    <w:name w:val="Style32"/>
    <w:basedOn w:val="a"/>
    <w:pPr>
      <w:spacing w:line="278" w:lineRule="exact"/>
    </w:pPr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</w:style>
  <w:style w:type="character" w:customStyle="1" w:styleId="FontStyle36">
    <w:name w:val="Font Style36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0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rPr>
      <w:rFonts w:ascii="Garamond" w:hAnsi="Garamond" w:cs="Garamond"/>
      <w:b/>
      <w:bCs/>
      <w:sz w:val="24"/>
      <w:szCs w:val="24"/>
    </w:rPr>
  </w:style>
  <w:style w:type="character" w:customStyle="1" w:styleId="FontStyle42">
    <w:name w:val="Font Style42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50">
    <w:name w:val="Font Style5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2016-11-19T16:14:00Z</dcterms:created>
  <dcterms:modified xsi:type="dcterms:W3CDTF">2016-11-19T16:14:00Z</dcterms:modified>
</cp:coreProperties>
</file>