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BD" w:rsidRPr="00814FBD" w:rsidRDefault="00814FBD" w:rsidP="00814FBD">
      <w:pPr>
        <w:tabs>
          <w:tab w:val="center" w:pos="4677"/>
          <w:tab w:val="left" w:pos="798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14FBD">
        <w:rPr>
          <w:rFonts w:ascii="Arial" w:eastAsia="Times New Roman" w:hAnsi="Arial" w:cs="Arial"/>
          <w:b/>
          <w:sz w:val="32"/>
          <w:szCs w:val="32"/>
          <w:lang w:eastAsia="ar-SA"/>
        </w:rPr>
        <w:t>от 30.10.2018г № 43</w:t>
      </w:r>
    </w:p>
    <w:p w:rsidR="00814FBD" w:rsidRPr="00814FBD" w:rsidRDefault="00814FBD" w:rsidP="00814FB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14FBD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814FBD" w:rsidRPr="00814FBD" w:rsidRDefault="00814FBD" w:rsidP="00814FBD">
      <w:p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14FBD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814FBD" w:rsidRPr="00814FBD" w:rsidRDefault="00814FBD" w:rsidP="00814FB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14FBD">
        <w:rPr>
          <w:rFonts w:ascii="Arial" w:eastAsia="Times New Roman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814FBD" w:rsidRPr="00814FBD" w:rsidRDefault="00814FBD" w:rsidP="00814FB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14FB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     МУНИЦИПАЛЬНОЕ  ОБРАЗОВАНИЕ «АЛАРЬ»</w:t>
      </w:r>
    </w:p>
    <w:p w:rsidR="00814FBD" w:rsidRPr="00814FBD" w:rsidRDefault="00814FBD" w:rsidP="00814FB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14FB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АДМИНИСТРАЦИЯ </w:t>
      </w:r>
    </w:p>
    <w:p w:rsidR="00814FBD" w:rsidRPr="00814FBD" w:rsidRDefault="00814FBD" w:rsidP="00814FB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14FBD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814FBD" w:rsidRPr="00814FBD" w:rsidRDefault="00814FBD" w:rsidP="00814FB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814FBD" w:rsidRPr="00814FBD" w:rsidRDefault="00814FBD" w:rsidP="00814FB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14FBD">
        <w:rPr>
          <w:rFonts w:ascii="Arial" w:eastAsia="Times New Roman" w:hAnsi="Arial" w:cs="Arial"/>
          <w:b/>
          <w:sz w:val="32"/>
          <w:szCs w:val="32"/>
          <w:lang w:eastAsia="ar-SA"/>
        </w:rPr>
        <w:t>ОБ УТВЕРЖДЕНИИ ОСНОВНЫХ НАПРАВЛЕНИЙ БЮЖЕТНОЙ И НАЛОГОВОЙ ПОЛИТИКИ МУНИЦИПАЛЬНОГО ОБРАЗОВАНИЯ «АЛАРЬ» НА 2019 ГОД И НА ПЛАНОВЫЙ ПЕРИОД 2020 и 2021 ГОДОВ</w:t>
      </w:r>
    </w:p>
    <w:p w:rsidR="00814FBD" w:rsidRPr="00814FBD" w:rsidRDefault="00814FBD" w:rsidP="00814F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4FBD" w:rsidRPr="00814FBD" w:rsidRDefault="00814FBD" w:rsidP="00814F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4FBD" w:rsidRPr="00814FBD" w:rsidRDefault="00814FBD" w:rsidP="00814FB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4FB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В соответствии со статьей 184.2 Бюджетного кодекса Российской Федерации, решения Думы  муниципального образования «Аларь» от 11сентября 2014 года №33/3-дмо  «Об утверждении Положения о бюджетном процессе в муниципальном образовании «Аларь» </w:t>
      </w:r>
    </w:p>
    <w:p w:rsidR="00814FBD" w:rsidRPr="00814FBD" w:rsidRDefault="00814FBD" w:rsidP="00814FB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814FBD" w:rsidRPr="00814FBD" w:rsidRDefault="00814FBD" w:rsidP="00814FB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14FBD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                           ПОСТАНОВЛЯЕТ:</w:t>
      </w:r>
    </w:p>
    <w:p w:rsidR="00814FBD" w:rsidRPr="00814FBD" w:rsidRDefault="00814FBD" w:rsidP="00814FB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14FBD" w:rsidRPr="00814FBD" w:rsidRDefault="00814FBD" w:rsidP="00814FBD">
      <w:pPr>
        <w:numPr>
          <w:ilvl w:val="0"/>
          <w:numId w:val="12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14FBD">
        <w:rPr>
          <w:rFonts w:ascii="Arial" w:eastAsia="Times New Roman" w:hAnsi="Arial" w:cs="Arial"/>
          <w:sz w:val="24"/>
          <w:szCs w:val="24"/>
          <w:lang w:eastAsia="ar-SA"/>
        </w:rPr>
        <w:t>Утвердить основные направления бюджетной и налоговой политики  муниципального образования «Аларь» на 2019 год и на плановый период 2020 и 2021 годов.</w:t>
      </w:r>
    </w:p>
    <w:p w:rsidR="00814FBD" w:rsidRPr="00814FBD" w:rsidRDefault="00814FBD" w:rsidP="00814FBD">
      <w:pPr>
        <w:numPr>
          <w:ilvl w:val="0"/>
          <w:numId w:val="12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14FBD">
        <w:rPr>
          <w:rFonts w:ascii="Arial" w:eastAsia="Times New Roman" w:hAnsi="Arial" w:cs="Arial"/>
          <w:sz w:val="24"/>
          <w:szCs w:val="24"/>
          <w:lang w:eastAsia="ar-SA"/>
        </w:rPr>
        <w:t>Финансовому отделу администрации муниципального образования «Аларь» (Кречетова В.М.) обеспечить в установленные сроки подготовку проекта решения Думы муниципального образования «Аларь» «О бюджете муниципального «Аларь» на 2019 год и на плановый период 2020 и 2021годов ».</w:t>
      </w:r>
    </w:p>
    <w:p w:rsidR="00814FBD" w:rsidRPr="00814FBD" w:rsidRDefault="00814FBD" w:rsidP="00814FBD">
      <w:pPr>
        <w:numPr>
          <w:ilvl w:val="0"/>
          <w:numId w:val="12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814FBD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814FBD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814FBD" w:rsidRPr="00814FBD" w:rsidRDefault="00814FBD" w:rsidP="00814FB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14FBD" w:rsidRPr="00814FBD" w:rsidRDefault="00814FBD" w:rsidP="00814FBD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</w:p>
    <w:p w:rsidR="00814FBD" w:rsidRPr="00814FBD" w:rsidRDefault="00814FBD" w:rsidP="00814FB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14FBD">
        <w:rPr>
          <w:rFonts w:ascii="Arial" w:eastAsia="Times New Roman" w:hAnsi="Arial" w:cs="Arial"/>
          <w:sz w:val="24"/>
          <w:szCs w:val="24"/>
          <w:lang w:eastAsia="ar-SA"/>
        </w:rPr>
        <w:t>Глава муниципального образования «Аларь»</w:t>
      </w:r>
    </w:p>
    <w:p w:rsidR="00814FBD" w:rsidRPr="00814FBD" w:rsidRDefault="00814FBD" w:rsidP="00814FB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814FBD">
        <w:rPr>
          <w:rFonts w:ascii="Arial" w:eastAsia="Times New Roman" w:hAnsi="Arial" w:cs="Arial"/>
          <w:sz w:val="24"/>
          <w:szCs w:val="24"/>
          <w:lang w:eastAsia="ar-SA"/>
        </w:rPr>
        <w:t>Э.Ж.Габеева</w:t>
      </w:r>
      <w:proofErr w:type="spellEnd"/>
      <w:r w:rsidRPr="00814FB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p w:rsidR="00814FBD" w:rsidRPr="00814FBD" w:rsidRDefault="00814FBD" w:rsidP="00814F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4FBD" w:rsidRPr="00814FBD" w:rsidRDefault="00814FBD" w:rsidP="00814FB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4FBD" w:rsidRPr="00814FBD" w:rsidRDefault="00814FBD" w:rsidP="00814F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4FBD" w:rsidRPr="00814FBD" w:rsidRDefault="00814FBD" w:rsidP="00814F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4FBD" w:rsidRPr="00814FBD" w:rsidRDefault="00814FBD" w:rsidP="00814F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4FBD" w:rsidRPr="00814FBD" w:rsidRDefault="00814FBD" w:rsidP="00814F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4FBD" w:rsidRPr="00814FBD" w:rsidRDefault="00814FBD" w:rsidP="00814F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4FBD" w:rsidRPr="00814FBD" w:rsidRDefault="00814FBD" w:rsidP="00814F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D14E3" w:rsidRPr="00096F93" w:rsidRDefault="003D14E3" w:rsidP="00814FBD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6F93">
        <w:rPr>
          <w:rFonts w:ascii="Times New Roman" w:hAnsi="Times New Roman"/>
          <w:b/>
          <w:sz w:val="28"/>
          <w:szCs w:val="28"/>
          <w:lang w:eastAsia="ru-RU"/>
        </w:rPr>
        <w:lastRenderedPageBreak/>
        <w:t>Основные направления бюдж</w:t>
      </w:r>
      <w:r>
        <w:rPr>
          <w:rFonts w:ascii="Times New Roman" w:hAnsi="Times New Roman"/>
          <w:b/>
          <w:sz w:val="28"/>
          <w:szCs w:val="28"/>
          <w:lang w:eastAsia="ru-RU"/>
        </w:rPr>
        <w:t>етной и налоговой политики муниципаль</w:t>
      </w:r>
      <w:r w:rsidR="00BC70FF">
        <w:rPr>
          <w:rFonts w:ascii="Times New Roman" w:hAnsi="Times New Roman"/>
          <w:b/>
          <w:sz w:val="28"/>
          <w:szCs w:val="28"/>
          <w:lang w:eastAsia="ru-RU"/>
        </w:rPr>
        <w:t>ного образования «Аларь» на 2019 год и на плановый период 2020 и 2021</w:t>
      </w:r>
      <w:r w:rsidRPr="00096F93">
        <w:rPr>
          <w:rFonts w:ascii="Times New Roman" w:hAnsi="Times New Roman"/>
          <w:b/>
          <w:sz w:val="28"/>
          <w:szCs w:val="28"/>
          <w:lang w:eastAsia="ru-RU"/>
        </w:rPr>
        <w:t xml:space="preserve"> годах</w:t>
      </w:r>
    </w:p>
    <w:p w:rsidR="003D14E3" w:rsidRPr="00096F93" w:rsidRDefault="003D14E3" w:rsidP="00096F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14E3" w:rsidRPr="00096F93" w:rsidRDefault="003D14E3" w:rsidP="00096F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96F93">
        <w:rPr>
          <w:rFonts w:ascii="Times New Roman" w:hAnsi="Times New Roman"/>
          <w:sz w:val="28"/>
          <w:szCs w:val="28"/>
          <w:lang w:eastAsia="ru-RU"/>
        </w:rPr>
        <w:t>Основные направления бюдж</w:t>
      </w:r>
      <w:r>
        <w:rPr>
          <w:rFonts w:ascii="Times New Roman" w:hAnsi="Times New Roman"/>
          <w:sz w:val="28"/>
          <w:szCs w:val="28"/>
          <w:lang w:eastAsia="ru-RU"/>
        </w:rPr>
        <w:t>етной</w:t>
      </w:r>
      <w:r w:rsidRPr="00DE13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налоговой политики муниципаль</w:t>
      </w:r>
      <w:r w:rsidR="00BC70FF">
        <w:rPr>
          <w:rFonts w:ascii="Times New Roman" w:hAnsi="Times New Roman"/>
          <w:sz w:val="28"/>
          <w:szCs w:val="28"/>
          <w:lang w:eastAsia="ru-RU"/>
        </w:rPr>
        <w:t>ного образования «Аларь» на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на плановый </w:t>
      </w:r>
      <w:r w:rsidR="00BC70FF">
        <w:rPr>
          <w:rFonts w:ascii="Times New Roman" w:hAnsi="Times New Roman"/>
          <w:sz w:val="28"/>
          <w:szCs w:val="28"/>
          <w:lang w:eastAsia="ru-RU"/>
        </w:rPr>
        <w:t>период 2020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BC70FF">
        <w:rPr>
          <w:rFonts w:ascii="Times New Roman" w:hAnsi="Times New Roman"/>
          <w:sz w:val="28"/>
          <w:szCs w:val="28"/>
          <w:lang w:eastAsia="ru-RU"/>
        </w:rPr>
        <w:t>1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годов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разработаны в соответствии со ст.172, 184.2 Бюджетного кодекса Российской Федерации, с решением Думы муниципального образования «Аларь» от 11 сентября 2014г. № 33/3-дмо «Об утверждении Положения о бюджетном процессе в муниципальном образовании «Аларь» и определяют приоритеты 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 в среднесрочной перспективе.</w:t>
      </w:r>
      <w:proofErr w:type="gramEnd"/>
    </w:p>
    <w:p w:rsidR="003D14E3" w:rsidRPr="00096F93" w:rsidRDefault="003D14E3" w:rsidP="00096F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93">
        <w:rPr>
          <w:rFonts w:ascii="Times New Roman" w:hAnsi="Times New Roman"/>
          <w:sz w:val="28"/>
          <w:szCs w:val="28"/>
          <w:lang w:eastAsia="ru-RU"/>
        </w:rPr>
        <w:t>При подготовке Основных направлений бюджетной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налоговой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политики учтены положения Основных направлений бюджетной</w:t>
      </w:r>
      <w:r>
        <w:rPr>
          <w:rFonts w:ascii="Times New Roman" w:hAnsi="Times New Roman"/>
          <w:sz w:val="28"/>
          <w:szCs w:val="28"/>
          <w:lang w:eastAsia="ru-RU"/>
        </w:rPr>
        <w:t>, налоговой и таможенно-тарифной политики Российской Федерации на 201</w:t>
      </w:r>
      <w:r w:rsidR="00BC70FF">
        <w:rPr>
          <w:rFonts w:ascii="Times New Roman" w:hAnsi="Times New Roman"/>
          <w:sz w:val="28"/>
          <w:szCs w:val="28"/>
          <w:lang w:eastAsia="ru-RU"/>
        </w:rPr>
        <w:t>9 год и на плановый период  2020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BC70FF">
        <w:rPr>
          <w:rFonts w:ascii="Times New Roman" w:hAnsi="Times New Roman"/>
          <w:sz w:val="28"/>
          <w:szCs w:val="28"/>
          <w:lang w:eastAsia="ru-RU"/>
        </w:rPr>
        <w:t>1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годов,  указов Президента Российск</w:t>
      </w:r>
      <w:r>
        <w:rPr>
          <w:rFonts w:ascii="Times New Roman" w:hAnsi="Times New Roman"/>
          <w:sz w:val="28"/>
          <w:szCs w:val="28"/>
          <w:lang w:eastAsia="ru-RU"/>
        </w:rPr>
        <w:t>ой Федерации от 7 мая 2012 года.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3D14E3" w:rsidRPr="00096F93" w:rsidRDefault="003D14E3" w:rsidP="00096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96F93">
        <w:rPr>
          <w:rFonts w:ascii="Times New Roman" w:hAnsi="Times New Roman"/>
          <w:sz w:val="28"/>
          <w:szCs w:val="28"/>
          <w:lang w:eastAsia="ru-RU"/>
        </w:rPr>
        <w:t>Целью Основных направлений бюджетной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налоговой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политики является установление подходов к формированию основны</w:t>
      </w:r>
      <w:r>
        <w:rPr>
          <w:rFonts w:ascii="Times New Roman" w:hAnsi="Times New Roman"/>
          <w:sz w:val="28"/>
          <w:szCs w:val="28"/>
          <w:lang w:eastAsia="ru-RU"/>
        </w:rPr>
        <w:t>х показателей проекта местного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бюджета, а также отдельных мероприятий, направленных на повышение эффективн</w:t>
      </w:r>
      <w:r>
        <w:rPr>
          <w:rFonts w:ascii="Times New Roman" w:hAnsi="Times New Roman"/>
          <w:sz w:val="28"/>
          <w:szCs w:val="28"/>
          <w:lang w:eastAsia="ru-RU"/>
        </w:rPr>
        <w:t>ости управления муниципальными финансами на период до 202</w:t>
      </w:r>
      <w:r w:rsidR="00BC70FF">
        <w:rPr>
          <w:rFonts w:ascii="Times New Roman" w:hAnsi="Times New Roman"/>
          <w:sz w:val="28"/>
          <w:szCs w:val="28"/>
          <w:lang w:eastAsia="ru-RU"/>
        </w:rPr>
        <w:t>1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года. </w:t>
      </w:r>
      <w:proofErr w:type="gramEnd"/>
    </w:p>
    <w:p w:rsidR="003D14E3" w:rsidRPr="00096F93" w:rsidRDefault="003D14E3" w:rsidP="00096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4E3" w:rsidRPr="00096F93" w:rsidRDefault="003D14E3" w:rsidP="002A735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096F93">
        <w:rPr>
          <w:rFonts w:ascii="Times New Roman" w:hAnsi="Times New Roman"/>
          <w:b/>
          <w:sz w:val="28"/>
          <w:szCs w:val="28"/>
          <w:lang w:eastAsia="ru-RU"/>
        </w:rPr>
        <w:t>Итоги реал</w:t>
      </w:r>
      <w:r>
        <w:rPr>
          <w:rFonts w:ascii="Times New Roman" w:hAnsi="Times New Roman"/>
          <w:b/>
          <w:sz w:val="28"/>
          <w:szCs w:val="28"/>
          <w:lang w:eastAsia="ru-RU"/>
        </w:rPr>
        <w:t>изации бюджетной политики в 201</w:t>
      </w:r>
      <w:r w:rsidR="00BC70FF">
        <w:rPr>
          <w:rFonts w:ascii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-201</w:t>
      </w:r>
      <w:r w:rsidR="00BC70FF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96F93">
        <w:rPr>
          <w:rFonts w:ascii="Times New Roman" w:hAnsi="Times New Roman"/>
          <w:b/>
          <w:sz w:val="28"/>
          <w:szCs w:val="28"/>
          <w:lang w:eastAsia="ru-RU"/>
        </w:rPr>
        <w:t xml:space="preserve"> годах </w:t>
      </w:r>
    </w:p>
    <w:p w:rsidR="003D14E3" w:rsidRPr="00096F93" w:rsidRDefault="003D14E3" w:rsidP="00096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4E3" w:rsidRPr="00096F93" w:rsidRDefault="003D14E3" w:rsidP="00096F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мероприятия бюджетной политики в 201</w:t>
      </w:r>
      <w:r w:rsidR="00BC70FF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были направлены на обеспечение сбалансированности местного бюджета, исполнение принятых бюджетных обязательств.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В связи с этим одним из ос</w:t>
      </w:r>
      <w:r>
        <w:rPr>
          <w:rFonts w:ascii="Times New Roman" w:hAnsi="Times New Roman"/>
          <w:sz w:val="28"/>
          <w:szCs w:val="28"/>
          <w:lang w:eastAsia="ru-RU"/>
        </w:rPr>
        <w:t>новных направлений деятельности администрации муниципального образования «Аларь»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являлось проведение активной политики по о</w:t>
      </w:r>
      <w:r w:rsidRPr="00B87515">
        <w:rPr>
          <w:rFonts w:ascii="Times New Roman" w:hAnsi="Times New Roman"/>
          <w:sz w:val="28"/>
          <w:szCs w:val="28"/>
          <w:lang w:eastAsia="ru-RU"/>
        </w:rPr>
        <w:t>беспечению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сбалансированности  бюджета и </w:t>
      </w:r>
      <w:r w:rsidRPr="00096F93">
        <w:rPr>
          <w:rFonts w:ascii="Times New Roman" w:hAnsi="Times New Roman"/>
          <w:sz w:val="28"/>
          <w:szCs w:val="28"/>
          <w:lang w:eastAsia="ru-RU"/>
        </w:rPr>
        <w:t>повышению эффективности бюджетных расходов.</w:t>
      </w:r>
    </w:p>
    <w:p w:rsidR="003D14E3" w:rsidRDefault="003D14E3" w:rsidP="00096F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итогам года, 201</w:t>
      </w:r>
      <w:r w:rsidR="00BC70FF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муниципальное образование «Аларь» завершило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, выполнив все принятые бюджетные обязательства.  </w:t>
      </w:r>
    </w:p>
    <w:p w:rsidR="003D14E3" w:rsidRPr="00096F93" w:rsidRDefault="003D14E3" w:rsidP="00096F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96F93">
        <w:rPr>
          <w:rFonts w:ascii="Times New Roman" w:hAnsi="Times New Roman"/>
          <w:sz w:val="28"/>
          <w:szCs w:val="28"/>
          <w:lang w:eastAsia="ru-RU"/>
        </w:rPr>
        <w:t>Особое внимание при исполнении бюджета было уделено достижению показателей, установленных в соответствии с указами Президента Российской Федерации 2012 года, исполнению социальных обязательств перед населением области, сбалансированности местных бюджетов.</w:t>
      </w:r>
      <w:proofErr w:type="gramEnd"/>
    </w:p>
    <w:p w:rsidR="003D14E3" w:rsidRDefault="003D14E3" w:rsidP="00096F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93">
        <w:rPr>
          <w:rFonts w:ascii="Times New Roman" w:hAnsi="Times New Roman"/>
          <w:sz w:val="28"/>
          <w:szCs w:val="28"/>
          <w:lang w:eastAsia="ru-RU"/>
        </w:rPr>
        <w:t>Благодаря проведенной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работе 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по наполне</w:t>
      </w:r>
      <w:r>
        <w:rPr>
          <w:rFonts w:ascii="Times New Roman" w:hAnsi="Times New Roman"/>
          <w:sz w:val="28"/>
          <w:szCs w:val="28"/>
          <w:lang w:eastAsia="ru-RU"/>
        </w:rPr>
        <w:t>нию доходной части местного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бюд</w:t>
      </w:r>
      <w:r>
        <w:rPr>
          <w:rFonts w:ascii="Times New Roman" w:hAnsi="Times New Roman"/>
          <w:sz w:val="28"/>
          <w:szCs w:val="28"/>
          <w:lang w:eastAsia="ru-RU"/>
        </w:rPr>
        <w:t>жета</w:t>
      </w:r>
      <w:r w:rsidRPr="00096F93">
        <w:rPr>
          <w:rFonts w:ascii="Times New Roman" w:hAnsi="Times New Roman"/>
          <w:sz w:val="28"/>
          <w:szCs w:val="28"/>
          <w:lang w:eastAsia="ru-RU"/>
        </w:rPr>
        <w:t>, определению приоритетных направлений расходования бюджетных средств, рациональному использованию имеющихся ресурсов удалось не допустить возникновения кр</w:t>
      </w:r>
      <w:r>
        <w:rPr>
          <w:rFonts w:ascii="Times New Roman" w:hAnsi="Times New Roman"/>
          <w:sz w:val="28"/>
          <w:szCs w:val="28"/>
          <w:lang w:eastAsia="ru-RU"/>
        </w:rPr>
        <w:t>едиторской задолженности в местном бюджете.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14E3" w:rsidRPr="00096F93" w:rsidRDefault="003D14E3" w:rsidP="00096F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93">
        <w:rPr>
          <w:rFonts w:ascii="Times New Roman" w:hAnsi="Times New Roman"/>
          <w:sz w:val="28"/>
          <w:szCs w:val="28"/>
          <w:lang w:eastAsia="ru-RU"/>
        </w:rPr>
        <w:t>При фо</w:t>
      </w:r>
      <w:r>
        <w:rPr>
          <w:rFonts w:ascii="Times New Roman" w:hAnsi="Times New Roman"/>
          <w:sz w:val="28"/>
          <w:szCs w:val="28"/>
          <w:lang w:eastAsia="ru-RU"/>
        </w:rPr>
        <w:t>рмировании параметров местного бюджета на 201</w:t>
      </w:r>
      <w:r w:rsidR="00BC70FF">
        <w:rPr>
          <w:rFonts w:ascii="Times New Roman" w:hAnsi="Times New Roman"/>
          <w:sz w:val="28"/>
          <w:szCs w:val="28"/>
          <w:lang w:eastAsia="ru-RU"/>
        </w:rPr>
        <w:t>8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год был использован консервативный вариант прогноза соци</w:t>
      </w:r>
      <w:r>
        <w:rPr>
          <w:rFonts w:ascii="Times New Roman" w:hAnsi="Times New Roman"/>
          <w:sz w:val="28"/>
          <w:szCs w:val="28"/>
          <w:lang w:eastAsia="ru-RU"/>
        </w:rPr>
        <w:t>ально-экономического развития муниципального образования «Аларь»</w:t>
      </w:r>
      <w:r w:rsidRPr="00096F93">
        <w:rPr>
          <w:rFonts w:ascii="Times New Roman" w:hAnsi="Times New Roman"/>
          <w:sz w:val="28"/>
          <w:szCs w:val="28"/>
          <w:lang w:eastAsia="ru-RU"/>
        </w:rPr>
        <w:t>.</w:t>
      </w:r>
    </w:p>
    <w:p w:rsidR="003D14E3" w:rsidRPr="00096F93" w:rsidRDefault="003D14E3" w:rsidP="00096F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96F93">
        <w:rPr>
          <w:rFonts w:ascii="Times New Roman" w:hAnsi="Times New Roman"/>
          <w:sz w:val="28"/>
          <w:szCs w:val="28"/>
          <w:lang w:eastAsia="ru-RU"/>
        </w:rPr>
        <w:t>В ситуации замедления темпов роста доходов  при определении расходной части бюджета были приняты необходимые меры по  пересмотру структуры расходов и сокращению отдельных бюджет</w:t>
      </w:r>
      <w:r>
        <w:rPr>
          <w:rFonts w:ascii="Times New Roman" w:hAnsi="Times New Roman"/>
          <w:sz w:val="28"/>
          <w:szCs w:val="28"/>
          <w:lang w:eastAsia="ru-RU"/>
        </w:rPr>
        <w:t>ных ассигнований.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течение 201</w:t>
      </w:r>
      <w:r w:rsidR="00BC70FF">
        <w:rPr>
          <w:rFonts w:ascii="Times New Roman" w:hAnsi="Times New Roman"/>
          <w:sz w:val="28"/>
          <w:szCs w:val="28"/>
          <w:lang w:eastAsia="ru-RU"/>
        </w:rPr>
        <w:t>8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096F93">
        <w:rPr>
          <w:rFonts w:ascii="Times New Roman" w:hAnsi="Times New Roman"/>
          <w:sz w:val="28"/>
          <w:szCs w:val="28"/>
          <w:lang w:eastAsia="ru-RU"/>
        </w:rPr>
        <w:lastRenderedPageBreak/>
        <w:t>увеличение ассигнований на финансирование первоочередных социально значимых расходов осуществлялось за счет перераспределения сре</w:t>
      </w:r>
      <w:r>
        <w:rPr>
          <w:rFonts w:ascii="Times New Roman" w:hAnsi="Times New Roman"/>
          <w:sz w:val="28"/>
          <w:szCs w:val="28"/>
          <w:lang w:eastAsia="ru-RU"/>
        </w:rPr>
        <w:t>дств, ранее утвержденных в мес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тном бюджете. </w:t>
      </w:r>
    </w:p>
    <w:p w:rsidR="003D14E3" w:rsidRPr="00096F93" w:rsidRDefault="003D14E3" w:rsidP="00096F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93">
        <w:rPr>
          <w:rFonts w:ascii="Times New Roman" w:hAnsi="Times New Roman"/>
          <w:sz w:val="28"/>
          <w:szCs w:val="28"/>
          <w:lang w:eastAsia="ru-RU"/>
        </w:rPr>
        <w:t>Для решения задач по эффективному и рациональн</w:t>
      </w:r>
      <w:r>
        <w:rPr>
          <w:rFonts w:ascii="Times New Roman" w:hAnsi="Times New Roman"/>
          <w:sz w:val="28"/>
          <w:szCs w:val="28"/>
          <w:lang w:eastAsia="ru-RU"/>
        </w:rPr>
        <w:t>ому использованию средств в 201</w:t>
      </w:r>
      <w:r w:rsidR="00BC70FF">
        <w:rPr>
          <w:rFonts w:ascii="Times New Roman" w:hAnsi="Times New Roman"/>
          <w:sz w:val="28"/>
          <w:szCs w:val="28"/>
          <w:lang w:eastAsia="ru-RU"/>
        </w:rPr>
        <w:t>8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году:</w:t>
      </w:r>
    </w:p>
    <w:p w:rsidR="003D14E3" w:rsidRPr="00096F93" w:rsidRDefault="003D14E3" w:rsidP="00096F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96F93">
        <w:rPr>
          <w:rFonts w:ascii="Times New Roman" w:hAnsi="Times New Roman"/>
          <w:sz w:val="28"/>
          <w:szCs w:val="28"/>
          <w:lang w:eastAsia="ru-RU"/>
        </w:rPr>
        <w:t>- с учетом требований федеральных органов государственной власти произведена корректировка «дорожных карт» по повышению эффективности и качества услуг в сф</w:t>
      </w:r>
      <w:r>
        <w:rPr>
          <w:rFonts w:ascii="Times New Roman" w:hAnsi="Times New Roman"/>
          <w:sz w:val="28"/>
          <w:szCs w:val="28"/>
          <w:lang w:eastAsia="ru-RU"/>
        </w:rPr>
        <w:t>ере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ку</w:t>
      </w:r>
      <w:r>
        <w:rPr>
          <w:rFonts w:ascii="Times New Roman" w:hAnsi="Times New Roman"/>
          <w:sz w:val="28"/>
          <w:szCs w:val="28"/>
          <w:lang w:eastAsia="ru-RU"/>
        </w:rPr>
        <w:t>льтуры,  с учетом достигнутых в 201</w:t>
      </w:r>
      <w:r w:rsidR="00BC70FF">
        <w:rPr>
          <w:rFonts w:ascii="Times New Roman" w:hAnsi="Times New Roman"/>
          <w:sz w:val="28"/>
          <w:szCs w:val="28"/>
          <w:lang w:eastAsia="ru-RU"/>
        </w:rPr>
        <w:t>7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году результатов реализации этих мероприятий, в том числе в части пересмотра целевых показателей по заработной плате;</w:t>
      </w:r>
      <w:proofErr w:type="gramEnd"/>
    </w:p>
    <w:p w:rsidR="003D14E3" w:rsidRDefault="003D14E3" w:rsidP="00096F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93">
        <w:rPr>
          <w:rFonts w:ascii="Times New Roman" w:hAnsi="Times New Roman"/>
          <w:sz w:val="28"/>
          <w:szCs w:val="28"/>
          <w:lang w:eastAsia="ru-RU"/>
        </w:rPr>
        <w:t>- усилен контроль над закупками, соверша</w:t>
      </w:r>
      <w:r>
        <w:rPr>
          <w:rFonts w:ascii="Times New Roman" w:hAnsi="Times New Roman"/>
          <w:sz w:val="28"/>
          <w:szCs w:val="28"/>
          <w:lang w:eastAsia="ru-RU"/>
        </w:rPr>
        <w:t>емыми за счет средств местного бюджета;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14E3" w:rsidRDefault="003D14E3" w:rsidP="00096F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96F93">
        <w:rPr>
          <w:rFonts w:ascii="Times New Roman" w:hAnsi="Times New Roman"/>
          <w:sz w:val="28"/>
          <w:szCs w:val="28"/>
          <w:lang w:eastAsia="ru-RU"/>
        </w:rPr>
        <w:t>Интеграция бюджетного планирования в процесс формирования и реализации долгоср</w:t>
      </w:r>
      <w:r>
        <w:rPr>
          <w:rFonts w:ascii="Times New Roman" w:hAnsi="Times New Roman"/>
          <w:sz w:val="28"/>
          <w:szCs w:val="28"/>
          <w:lang w:eastAsia="ru-RU"/>
        </w:rPr>
        <w:t>очной стратегии развития муниципального образования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позволяет определить влияние выделенных из бюджета средств на достижение установленных целевых показателей социально</w:t>
      </w:r>
      <w:r>
        <w:rPr>
          <w:rFonts w:ascii="Times New Roman" w:hAnsi="Times New Roman"/>
          <w:sz w:val="28"/>
          <w:szCs w:val="28"/>
          <w:lang w:eastAsia="ru-RU"/>
        </w:rPr>
        <w:t>-экономического развития образования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3D14E3" w:rsidRPr="00096F93" w:rsidRDefault="003D14E3" w:rsidP="00096F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4E3" w:rsidRPr="00096F93" w:rsidRDefault="003D14E3" w:rsidP="002A735D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096F93">
        <w:rPr>
          <w:rFonts w:ascii="Times New Roman" w:hAnsi="Times New Roman"/>
          <w:b/>
          <w:sz w:val="28"/>
          <w:szCs w:val="28"/>
          <w:lang w:eastAsia="ru-RU"/>
        </w:rPr>
        <w:t>Основные направления бюджетной поли</w:t>
      </w:r>
      <w:r>
        <w:rPr>
          <w:rFonts w:ascii="Times New Roman" w:hAnsi="Times New Roman"/>
          <w:b/>
          <w:sz w:val="28"/>
          <w:szCs w:val="28"/>
          <w:lang w:eastAsia="ru-RU"/>
        </w:rPr>
        <w:t>тики на 201</w:t>
      </w:r>
      <w:r w:rsidR="00BC70FF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- 202</w:t>
      </w:r>
      <w:r w:rsidR="00BC70FF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096F93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3D14E3" w:rsidRPr="00096F93" w:rsidRDefault="003D14E3" w:rsidP="00096F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4E3" w:rsidRPr="00096F93" w:rsidRDefault="003D14E3" w:rsidP="00096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96F93">
        <w:rPr>
          <w:rFonts w:ascii="Times New Roman" w:hAnsi="Times New Roman"/>
          <w:sz w:val="28"/>
          <w:szCs w:val="28"/>
          <w:lang w:eastAsia="ru-RU"/>
        </w:rPr>
        <w:t>сновной целью бюджетной политики остается сохранение устойчивости бюд</w:t>
      </w:r>
      <w:r>
        <w:rPr>
          <w:rFonts w:ascii="Times New Roman" w:hAnsi="Times New Roman"/>
          <w:sz w:val="28"/>
          <w:szCs w:val="28"/>
          <w:lang w:eastAsia="ru-RU"/>
        </w:rPr>
        <w:t>жетной системы муниципального образования «Аларь»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в среднесрочной перспективе.</w:t>
      </w:r>
    </w:p>
    <w:p w:rsidR="003D14E3" w:rsidRDefault="003D14E3" w:rsidP="00096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93">
        <w:rPr>
          <w:rFonts w:ascii="Times New Roman" w:hAnsi="Times New Roman"/>
          <w:sz w:val="28"/>
          <w:szCs w:val="28"/>
          <w:lang w:eastAsia="ru-RU"/>
        </w:rPr>
        <w:t>На достижение данной цели будет направлена работа по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повышению доходного потенциала и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 оптимизации расходов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14E3" w:rsidRPr="00096F93" w:rsidRDefault="003D14E3" w:rsidP="00096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93">
        <w:rPr>
          <w:rFonts w:ascii="Times New Roman" w:hAnsi="Times New Roman"/>
          <w:sz w:val="28"/>
          <w:szCs w:val="28"/>
          <w:lang w:eastAsia="ru-RU"/>
        </w:rPr>
        <w:t>Планировани</w:t>
      </w:r>
      <w:r>
        <w:rPr>
          <w:rFonts w:ascii="Times New Roman" w:hAnsi="Times New Roman"/>
          <w:sz w:val="28"/>
          <w:szCs w:val="28"/>
          <w:lang w:eastAsia="ru-RU"/>
        </w:rPr>
        <w:t>е доходной части бюджета на 201</w:t>
      </w:r>
      <w:r w:rsidR="00BC70FF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-202</w:t>
      </w:r>
      <w:r w:rsidR="00BC70FF">
        <w:rPr>
          <w:rFonts w:ascii="Times New Roman" w:hAnsi="Times New Roman"/>
          <w:sz w:val="28"/>
          <w:szCs w:val="28"/>
          <w:lang w:eastAsia="ru-RU"/>
        </w:rPr>
        <w:t>1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годы будет осуществляться, как и в предыдущие годы, по «консервативному» сценарию.</w:t>
      </w:r>
    </w:p>
    <w:p w:rsidR="003D14E3" w:rsidRPr="00096F93" w:rsidRDefault="003D14E3" w:rsidP="00096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93">
        <w:rPr>
          <w:rFonts w:ascii="Times New Roman" w:hAnsi="Times New Roman"/>
          <w:sz w:val="28"/>
          <w:szCs w:val="28"/>
          <w:lang w:eastAsia="ru-RU"/>
        </w:rPr>
        <w:t>Наполняемость бюджета доходами будет неразрывно связана с разви</w:t>
      </w:r>
      <w:r>
        <w:rPr>
          <w:rFonts w:ascii="Times New Roman" w:hAnsi="Times New Roman"/>
          <w:sz w:val="28"/>
          <w:szCs w:val="28"/>
          <w:lang w:eastAsia="ru-RU"/>
        </w:rPr>
        <w:t>тием экономики муниципального образования.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Складывающиеся налоговые расходы бюджета будут подвергаться оценк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их эффективности и по ее результатам необходимой оптимизации.</w:t>
      </w:r>
    </w:p>
    <w:p w:rsidR="003D14E3" w:rsidRDefault="003D14E3" w:rsidP="00096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93">
        <w:rPr>
          <w:rFonts w:ascii="Times New Roman" w:hAnsi="Times New Roman"/>
          <w:sz w:val="28"/>
          <w:szCs w:val="28"/>
          <w:lang w:eastAsia="ru-RU"/>
        </w:rPr>
        <w:t>Дополн</w:t>
      </w:r>
      <w:r>
        <w:rPr>
          <w:rFonts w:ascii="Times New Roman" w:hAnsi="Times New Roman"/>
          <w:sz w:val="28"/>
          <w:szCs w:val="28"/>
          <w:lang w:eastAsia="ru-RU"/>
        </w:rPr>
        <w:t>ительные поступления в местный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бюджет обеспечат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совершенствование местного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налогового законодательства, включая </w:t>
      </w:r>
      <w:proofErr w:type="gramStart"/>
      <w:r w:rsidRPr="00096F93">
        <w:rPr>
          <w:rFonts w:ascii="Times New Roman" w:hAnsi="Times New Roman"/>
          <w:sz w:val="28"/>
          <w:szCs w:val="28"/>
          <w:lang w:eastAsia="ru-RU"/>
        </w:rPr>
        <w:t>переход</w:t>
      </w:r>
      <w:proofErr w:type="gramEnd"/>
      <w:r w:rsidRPr="00096F93">
        <w:rPr>
          <w:rFonts w:ascii="Times New Roman" w:hAnsi="Times New Roman"/>
          <w:sz w:val="28"/>
          <w:szCs w:val="28"/>
          <w:lang w:eastAsia="ru-RU"/>
        </w:rPr>
        <w:t xml:space="preserve"> к налогообложению имущества </w:t>
      </w:r>
      <w:r>
        <w:rPr>
          <w:rFonts w:ascii="Times New Roman" w:hAnsi="Times New Roman"/>
          <w:sz w:val="28"/>
          <w:szCs w:val="28"/>
          <w:lang w:eastAsia="ru-RU"/>
        </w:rPr>
        <w:t>исходя из кадастровой стоимости.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14E3" w:rsidRPr="00096F93" w:rsidRDefault="003D14E3" w:rsidP="00A151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Планирование местного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бюджета в новых экономических условиях,  не позволит наращивать расходную часть бюджета, несмотря на ежегодно возрастающий объем социальных обязательств. Концентрация финансовых ресурсов для решения неотложных задач экономическог</w:t>
      </w:r>
      <w:r>
        <w:rPr>
          <w:rFonts w:ascii="Times New Roman" w:hAnsi="Times New Roman"/>
          <w:sz w:val="28"/>
          <w:szCs w:val="28"/>
          <w:lang w:eastAsia="ru-RU"/>
        </w:rPr>
        <w:t>о и социального развития муниципального образования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одно из направлений бюджетной политики в планируемом периоде.</w:t>
      </w:r>
    </w:p>
    <w:p w:rsidR="003D14E3" w:rsidRDefault="003D14E3" w:rsidP="00096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7968">
        <w:rPr>
          <w:rFonts w:ascii="Times New Roman" w:hAnsi="Times New Roman"/>
          <w:sz w:val="28"/>
          <w:szCs w:val="28"/>
          <w:lang w:eastAsia="ru-RU"/>
        </w:rPr>
        <w:t>Сохраняет свою приоритетность перед другими направлениями финансирования повышение оплаты труда отдельным категориям работников бюджетной сферы в соответствии с указами Президента Российской Федерации от 7 мая 2012 года № 597.</w:t>
      </w:r>
      <w:proofErr w:type="gramEnd"/>
    </w:p>
    <w:p w:rsidR="003D14E3" w:rsidRPr="00096F93" w:rsidRDefault="003D14E3" w:rsidP="00096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96F93">
        <w:rPr>
          <w:rFonts w:ascii="Times New Roman" w:hAnsi="Times New Roman"/>
          <w:sz w:val="28"/>
          <w:szCs w:val="28"/>
          <w:lang w:eastAsia="ru-RU"/>
        </w:rPr>
        <w:lastRenderedPageBreak/>
        <w:t>Одновременно с повышением оплаты труда необходимо обеспечивать меры, направленные на повышение производительности труда в бюджетном секторе, реструктуризацию бюджетной сети (по отраслям) при сохранении качества предоставляемых государственных услуг, включая изменение типа существующих учреждений, присоединение отдельных учреждений (объединение нескольких) к другим,  ликвидацию учреждений,  сокращение численности персонала в учреждениях, в том числе с учетом передачи несвойственных функций на аутсорсинг.</w:t>
      </w:r>
      <w:proofErr w:type="gramEnd"/>
    </w:p>
    <w:p w:rsidR="003D14E3" w:rsidRPr="00096F93" w:rsidRDefault="003D14E3" w:rsidP="00862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развитие сети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местных автомобильных дорог будут направлены средства д</w:t>
      </w:r>
      <w:r>
        <w:rPr>
          <w:rFonts w:ascii="Times New Roman" w:hAnsi="Times New Roman"/>
          <w:sz w:val="28"/>
          <w:szCs w:val="28"/>
          <w:lang w:eastAsia="ru-RU"/>
        </w:rPr>
        <w:t>орожного фонда муниципального образования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, объем бюджетных </w:t>
      </w:r>
      <w:proofErr w:type="gramStart"/>
      <w:r w:rsidRPr="00096F93">
        <w:rPr>
          <w:rFonts w:ascii="Times New Roman" w:hAnsi="Times New Roman"/>
          <w:sz w:val="28"/>
          <w:szCs w:val="28"/>
          <w:lang w:eastAsia="ru-RU"/>
        </w:rPr>
        <w:t>ассигнований</w:t>
      </w:r>
      <w:proofErr w:type="gramEnd"/>
      <w:r w:rsidRPr="00096F93">
        <w:rPr>
          <w:rFonts w:ascii="Times New Roman" w:hAnsi="Times New Roman"/>
          <w:sz w:val="28"/>
          <w:szCs w:val="28"/>
          <w:lang w:eastAsia="ru-RU"/>
        </w:rPr>
        <w:t xml:space="preserve"> которого будет определяться исходя из реалистичных прогнозов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поступлений доходов в местный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бюджет, которые являются источниками формирования фонда.</w:t>
      </w:r>
    </w:p>
    <w:p w:rsidR="003D14E3" w:rsidRPr="00096F93" w:rsidRDefault="003D14E3" w:rsidP="00C079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96F93">
        <w:rPr>
          <w:rFonts w:ascii="Times New Roman" w:hAnsi="Times New Roman"/>
          <w:sz w:val="28"/>
          <w:szCs w:val="28"/>
          <w:lang w:eastAsia="ru-RU"/>
        </w:rPr>
        <w:t>Для решения вопросов по финансовому обеспечению первоочередных, приоритетных направлений социально-экономического развития планируется продолжить работу по оптимизации структуры расходов, в том числе за счет:</w:t>
      </w:r>
    </w:p>
    <w:p w:rsidR="003D14E3" w:rsidRPr="00096F93" w:rsidRDefault="003D14E3" w:rsidP="00096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096F93">
        <w:rPr>
          <w:rFonts w:ascii="Times New Roman" w:hAnsi="Times New Roman"/>
          <w:sz w:val="28"/>
          <w:szCs w:val="28"/>
          <w:lang w:eastAsia="ru-RU"/>
        </w:rPr>
        <w:t>) снижения расходов на содержание и обеспечение деят</w:t>
      </w:r>
      <w:r>
        <w:rPr>
          <w:rFonts w:ascii="Times New Roman" w:hAnsi="Times New Roman"/>
          <w:sz w:val="28"/>
          <w:szCs w:val="28"/>
          <w:lang w:eastAsia="ru-RU"/>
        </w:rPr>
        <w:t>ельности органов местного самоуправления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6F9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096F93">
        <w:rPr>
          <w:rFonts w:ascii="Times New Roman" w:hAnsi="Times New Roman"/>
          <w:sz w:val="28"/>
          <w:szCs w:val="28"/>
          <w:lang w:eastAsia="ru-RU"/>
        </w:rPr>
        <w:t xml:space="preserve"> в том числе  передачи полномочий (функций</w:t>
      </w:r>
      <w:r>
        <w:rPr>
          <w:rFonts w:ascii="Times New Roman" w:hAnsi="Times New Roman"/>
          <w:sz w:val="28"/>
          <w:szCs w:val="28"/>
          <w:lang w:eastAsia="ru-RU"/>
        </w:rPr>
        <w:t>) органов местного самоуправления</w:t>
      </w:r>
      <w:r w:rsidRPr="00096F93">
        <w:rPr>
          <w:rFonts w:ascii="Times New Roman" w:hAnsi="Times New Roman"/>
          <w:sz w:val="28"/>
          <w:szCs w:val="28"/>
          <w:lang w:eastAsia="ru-RU"/>
        </w:rPr>
        <w:t xml:space="preserve"> по предоставлению услуг в многофункциональные центры, реализации мероприятий, направленных на оптимизацию структуры и штатной численности, недопущения в дальнейшем ее роста без изменения бюджетных полномочий области.</w:t>
      </w:r>
    </w:p>
    <w:p w:rsidR="003D14E3" w:rsidRDefault="003D14E3" w:rsidP="00096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7515">
        <w:rPr>
          <w:rFonts w:ascii="Times New Roman" w:hAnsi="Times New Roman"/>
          <w:sz w:val="28"/>
          <w:szCs w:val="28"/>
          <w:lang w:eastAsia="ru-RU"/>
        </w:rPr>
        <w:t>Оказание финансовой поддержки за счет средств областного бюджета местным бюджетам на обеспечение сбалансиро</w:t>
      </w:r>
      <w:r>
        <w:rPr>
          <w:rFonts w:ascii="Times New Roman" w:hAnsi="Times New Roman"/>
          <w:sz w:val="28"/>
          <w:szCs w:val="28"/>
          <w:lang w:eastAsia="ru-RU"/>
        </w:rPr>
        <w:t>ванности местных бюджетов осуществляется</w:t>
      </w:r>
      <w:r w:rsidRPr="00B87515">
        <w:rPr>
          <w:rFonts w:ascii="Times New Roman" w:hAnsi="Times New Roman"/>
          <w:sz w:val="28"/>
          <w:szCs w:val="28"/>
          <w:lang w:eastAsia="ru-RU"/>
        </w:rPr>
        <w:t xml:space="preserve"> посредством предоставления дотаций на выравнивание бюджетной обеспеченности, дотаций на обеспечение сбалансированности местных бюджетов, субсидий на выравнивание обеспеченности муниципальных образований Иркутской области по реализации ими их отдельных расходных обязательств и субсидий на реализацию мероприятий, направленных на повышение эффективности бюджетных расходов муниципальных образований Иркутской области. </w:t>
      </w:r>
      <w:proofErr w:type="gramEnd"/>
    </w:p>
    <w:p w:rsidR="003D14E3" w:rsidRDefault="003D14E3" w:rsidP="00096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4E3" w:rsidRPr="002A735D" w:rsidRDefault="003D14E3" w:rsidP="00096F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735D">
        <w:rPr>
          <w:rFonts w:ascii="Times New Roman" w:hAnsi="Times New Roman"/>
          <w:b/>
          <w:sz w:val="28"/>
          <w:szCs w:val="28"/>
          <w:lang w:eastAsia="ru-RU"/>
        </w:rPr>
        <w:t>Основные цели и задачи налоговой политики на 201</w:t>
      </w:r>
      <w:r w:rsidR="00BC70FF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2A735D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BC70FF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2A735D">
        <w:rPr>
          <w:rFonts w:ascii="Times New Roman" w:hAnsi="Times New Roman"/>
          <w:b/>
          <w:sz w:val="28"/>
          <w:szCs w:val="28"/>
          <w:lang w:eastAsia="ru-RU"/>
        </w:rPr>
        <w:t xml:space="preserve"> годы.</w:t>
      </w:r>
    </w:p>
    <w:p w:rsidR="003D14E3" w:rsidRPr="00096F93" w:rsidRDefault="003D14E3" w:rsidP="00096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4E3" w:rsidRPr="006F239D" w:rsidRDefault="003D14E3" w:rsidP="006B0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39D">
        <w:rPr>
          <w:rFonts w:ascii="Times New Roman" w:hAnsi="Times New Roman"/>
          <w:sz w:val="28"/>
          <w:szCs w:val="28"/>
        </w:rPr>
        <w:t>Основные направления налоговой политики  представляют собой основание для подготовки органами исполни</w:t>
      </w:r>
      <w:r>
        <w:rPr>
          <w:rFonts w:ascii="Times New Roman" w:hAnsi="Times New Roman"/>
          <w:sz w:val="28"/>
          <w:szCs w:val="28"/>
        </w:rPr>
        <w:t>тельной власти муниципального образования «Аларь»</w:t>
      </w:r>
      <w:r w:rsidRPr="006F239D">
        <w:rPr>
          <w:rFonts w:ascii="Times New Roman" w:hAnsi="Times New Roman"/>
          <w:sz w:val="28"/>
          <w:szCs w:val="28"/>
        </w:rPr>
        <w:t xml:space="preserve"> проектов изменений в закон</w:t>
      </w:r>
      <w:r>
        <w:rPr>
          <w:rFonts w:ascii="Times New Roman" w:hAnsi="Times New Roman"/>
          <w:sz w:val="28"/>
          <w:szCs w:val="28"/>
        </w:rPr>
        <w:t>одательство муниципального образования «Аларь»</w:t>
      </w:r>
      <w:r w:rsidRPr="006F239D">
        <w:rPr>
          <w:rFonts w:ascii="Times New Roman" w:hAnsi="Times New Roman"/>
          <w:sz w:val="28"/>
          <w:szCs w:val="28"/>
        </w:rPr>
        <w:t xml:space="preserve"> о налогах и сборах.</w:t>
      </w:r>
    </w:p>
    <w:p w:rsidR="003D14E3" w:rsidRDefault="003D14E3" w:rsidP="006B0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39D">
        <w:rPr>
          <w:rFonts w:ascii="Times New Roman" w:hAnsi="Times New Roman"/>
          <w:sz w:val="28"/>
          <w:szCs w:val="28"/>
        </w:rPr>
        <w:t>Помимо решения задач в области бюджетного планирования, Основные направления налоговой политики позволяют хозяйствующим субъектам планировать свою деятельность с учетом предп</w:t>
      </w:r>
      <w:r>
        <w:rPr>
          <w:rFonts w:ascii="Times New Roman" w:hAnsi="Times New Roman"/>
          <w:sz w:val="28"/>
          <w:szCs w:val="28"/>
        </w:rPr>
        <w:t>олагаемых изменений в системе местных</w:t>
      </w:r>
      <w:r w:rsidRPr="006F239D">
        <w:rPr>
          <w:rFonts w:ascii="Times New Roman" w:hAnsi="Times New Roman"/>
          <w:sz w:val="28"/>
          <w:szCs w:val="28"/>
        </w:rPr>
        <w:t xml:space="preserve"> налогов и сборов, что повышает определенность ведения экономической деятельности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«Аларь»   </w:t>
      </w:r>
      <w:r w:rsidRPr="006F239D">
        <w:rPr>
          <w:rFonts w:ascii="Times New Roman" w:hAnsi="Times New Roman"/>
          <w:sz w:val="28"/>
          <w:szCs w:val="28"/>
        </w:rPr>
        <w:t xml:space="preserve"> в предстоящем трехлетнем периоде.</w:t>
      </w:r>
    </w:p>
    <w:p w:rsidR="003D14E3" w:rsidRDefault="003D14E3" w:rsidP="006B0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3E67">
        <w:rPr>
          <w:rFonts w:ascii="Times New Roman" w:hAnsi="Times New Roman"/>
          <w:sz w:val="28"/>
          <w:szCs w:val="28"/>
        </w:rPr>
        <w:lastRenderedPageBreak/>
        <w:t>Нало</w:t>
      </w:r>
      <w:r>
        <w:rPr>
          <w:rFonts w:ascii="Times New Roman" w:hAnsi="Times New Roman"/>
          <w:sz w:val="28"/>
          <w:szCs w:val="28"/>
        </w:rPr>
        <w:t>говая политика муниципального образования «Аларь»</w:t>
      </w:r>
      <w:r w:rsidRPr="00ED3E67">
        <w:rPr>
          <w:rFonts w:ascii="Times New Roman" w:hAnsi="Times New Roman"/>
          <w:sz w:val="28"/>
          <w:szCs w:val="28"/>
        </w:rPr>
        <w:t xml:space="preserve"> в перспективе будет определяться исходя из необходимости сохранения прои</w:t>
      </w:r>
      <w:r>
        <w:rPr>
          <w:rFonts w:ascii="Times New Roman" w:hAnsi="Times New Roman"/>
          <w:sz w:val="28"/>
          <w:szCs w:val="28"/>
        </w:rPr>
        <w:t>зводственного потенциала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D3E67">
        <w:rPr>
          <w:rFonts w:ascii="Times New Roman" w:hAnsi="Times New Roman"/>
          <w:sz w:val="28"/>
          <w:szCs w:val="28"/>
        </w:rPr>
        <w:t>,</w:t>
      </w:r>
      <w:proofErr w:type="gramEnd"/>
      <w:r w:rsidRPr="00ED3E67">
        <w:rPr>
          <w:rFonts w:ascii="Times New Roman" w:hAnsi="Times New Roman"/>
          <w:sz w:val="28"/>
          <w:szCs w:val="28"/>
        </w:rPr>
        <w:t xml:space="preserve"> вызванного ограничительными мерами как внутреннего, так и внешнего характера, а также дальнейшего повышения эффективности мер налогового стимулирования инвестиционной деятельности.</w:t>
      </w:r>
    </w:p>
    <w:p w:rsidR="003D14E3" w:rsidRPr="006F239D" w:rsidRDefault="003D14E3" w:rsidP="006B0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14E3" w:rsidRPr="006F239D" w:rsidRDefault="003D14E3" w:rsidP="006B0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76B">
        <w:rPr>
          <w:rFonts w:ascii="Times New Roman" w:hAnsi="Times New Roman"/>
          <w:b/>
          <w:sz w:val="28"/>
          <w:szCs w:val="28"/>
        </w:rPr>
        <w:t>Анализ принятых решений в области налоговой политики и их</w:t>
      </w:r>
      <w:r w:rsidRPr="006F239D">
        <w:rPr>
          <w:rFonts w:ascii="Times New Roman" w:hAnsi="Times New Roman"/>
          <w:b/>
          <w:sz w:val="28"/>
          <w:szCs w:val="28"/>
        </w:rPr>
        <w:t xml:space="preserve"> последствий. Налоговые расходы бюд</w:t>
      </w:r>
      <w:r>
        <w:rPr>
          <w:rFonts w:ascii="Times New Roman" w:hAnsi="Times New Roman"/>
          <w:b/>
          <w:sz w:val="28"/>
          <w:szCs w:val="28"/>
        </w:rPr>
        <w:t>жетной системы муниципального образования.</w:t>
      </w:r>
    </w:p>
    <w:p w:rsidR="003D14E3" w:rsidRPr="006F239D" w:rsidRDefault="003D14E3" w:rsidP="006B0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14E3" w:rsidRPr="006F239D" w:rsidRDefault="003D14E3" w:rsidP="006B0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39D">
        <w:rPr>
          <w:rFonts w:ascii="Times New Roman" w:hAnsi="Times New Roman"/>
          <w:sz w:val="28"/>
          <w:szCs w:val="28"/>
        </w:rPr>
        <w:t>Проводима</w:t>
      </w:r>
      <w:r w:rsidR="00134109">
        <w:rPr>
          <w:rFonts w:ascii="Times New Roman" w:hAnsi="Times New Roman"/>
          <w:sz w:val="28"/>
          <w:szCs w:val="28"/>
        </w:rPr>
        <w:t>я в 2017</w:t>
      </w:r>
      <w:r>
        <w:rPr>
          <w:rFonts w:ascii="Times New Roman" w:hAnsi="Times New Roman"/>
          <w:sz w:val="28"/>
          <w:szCs w:val="28"/>
        </w:rPr>
        <w:t>-201</w:t>
      </w:r>
      <w:r w:rsidR="001341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годах местная</w:t>
      </w:r>
      <w:r w:rsidRPr="006F239D">
        <w:rPr>
          <w:rFonts w:ascii="Times New Roman" w:hAnsi="Times New Roman"/>
          <w:sz w:val="28"/>
          <w:szCs w:val="28"/>
        </w:rPr>
        <w:t xml:space="preserve"> налоговая политика характеризуется стабильностью</w:t>
      </w:r>
      <w:r>
        <w:rPr>
          <w:rFonts w:ascii="Times New Roman" w:hAnsi="Times New Roman"/>
          <w:sz w:val="28"/>
          <w:szCs w:val="28"/>
        </w:rPr>
        <w:t>.</w:t>
      </w:r>
      <w:r w:rsidRPr="006F2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F239D">
        <w:rPr>
          <w:rFonts w:ascii="Times New Roman" w:hAnsi="Times New Roman"/>
          <w:sz w:val="28"/>
          <w:szCs w:val="28"/>
        </w:rPr>
        <w:t>зменения за</w:t>
      </w:r>
      <w:r>
        <w:rPr>
          <w:rFonts w:ascii="Times New Roman" w:hAnsi="Times New Roman"/>
          <w:sz w:val="28"/>
          <w:szCs w:val="28"/>
        </w:rPr>
        <w:t>конодательства муниципального образования</w:t>
      </w:r>
      <w:r w:rsidRPr="006F239D">
        <w:rPr>
          <w:rFonts w:ascii="Times New Roman" w:hAnsi="Times New Roman"/>
          <w:sz w:val="28"/>
          <w:szCs w:val="28"/>
        </w:rPr>
        <w:t xml:space="preserve"> о налогах и сборах имели точечный характер, несвязанный с увеличением нагрузки на реальный сектор экономики.</w:t>
      </w:r>
    </w:p>
    <w:p w:rsidR="003D14E3" w:rsidRPr="006F239D" w:rsidRDefault="003D14E3" w:rsidP="006B0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Предлагаемое</w:t>
      </w:r>
      <w:r w:rsidRPr="006F239D">
        <w:rPr>
          <w:rFonts w:ascii="Times New Roman" w:hAnsi="Times New Roman"/>
          <w:sz w:val="28"/>
          <w:szCs w:val="28"/>
        </w:rPr>
        <w:t xml:space="preserve"> сокращение числа необлагаемых налогом имущественны</w:t>
      </w:r>
      <w:r>
        <w:rPr>
          <w:rFonts w:ascii="Times New Roman" w:hAnsi="Times New Roman"/>
          <w:sz w:val="28"/>
          <w:szCs w:val="28"/>
        </w:rPr>
        <w:t>х объектов бюджетных</w:t>
      </w:r>
      <w:r w:rsidRPr="006F239D">
        <w:rPr>
          <w:rFonts w:ascii="Times New Roman" w:hAnsi="Times New Roman"/>
          <w:sz w:val="28"/>
          <w:szCs w:val="28"/>
        </w:rPr>
        <w:t xml:space="preserve"> и казенных учреждений должно стимулировать организации к проведению инвентаризации и оптимизации их состава. Для уплаты налога будут привлечены внебюджетные средства от приносящей доход деятельности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Pr="006F239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D14E3" w:rsidRPr="006F239D" w:rsidRDefault="003D14E3" w:rsidP="006B0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52E">
        <w:rPr>
          <w:rFonts w:ascii="Times New Roman" w:hAnsi="Times New Roman"/>
          <w:sz w:val="28"/>
          <w:szCs w:val="28"/>
        </w:rPr>
        <w:t>Налоговые расходы местного бюджета в 201</w:t>
      </w:r>
      <w:r w:rsidR="00134109" w:rsidRPr="0053552E">
        <w:rPr>
          <w:rFonts w:ascii="Times New Roman" w:hAnsi="Times New Roman"/>
          <w:sz w:val="28"/>
          <w:szCs w:val="28"/>
        </w:rPr>
        <w:t>7</w:t>
      </w:r>
      <w:r w:rsidR="0053552E" w:rsidRPr="0053552E">
        <w:rPr>
          <w:rFonts w:ascii="Times New Roman" w:hAnsi="Times New Roman"/>
          <w:sz w:val="28"/>
          <w:szCs w:val="28"/>
        </w:rPr>
        <w:t xml:space="preserve"> году составили 740,7 тыс. рублей, что на 418,4</w:t>
      </w:r>
      <w:r w:rsidRPr="0053552E">
        <w:rPr>
          <w:rFonts w:ascii="Times New Roman" w:hAnsi="Times New Roman"/>
          <w:sz w:val="28"/>
          <w:szCs w:val="28"/>
        </w:rPr>
        <w:t xml:space="preserve"> тыс. рублей выше аналогичного показателя 201</w:t>
      </w:r>
      <w:r w:rsidR="00134109" w:rsidRPr="0053552E">
        <w:rPr>
          <w:rFonts w:ascii="Times New Roman" w:hAnsi="Times New Roman"/>
          <w:sz w:val="28"/>
          <w:szCs w:val="28"/>
        </w:rPr>
        <w:t>6</w:t>
      </w:r>
      <w:r w:rsidRPr="0053552E">
        <w:rPr>
          <w:rFonts w:ascii="Times New Roman" w:hAnsi="Times New Roman"/>
          <w:sz w:val="28"/>
          <w:szCs w:val="28"/>
        </w:rPr>
        <w:t xml:space="preserve"> года, в том числе по видам налогов:</w:t>
      </w:r>
    </w:p>
    <w:p w:rsidR="003D14E3" w:rsidRPr="006F239D" w:rsidRDefault="003D14E3" w:rsidP="006B01F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r w:rsidRPr="006F239D">
        <w:rPr>
          <w:rFonts w:ascii="Times New Roman" w:hAnsi="Times New Roman"/>
          <w:sz w:val="28"/>
          <w:szCs w:val="28"/>
        </w:rPr>
        <w:t>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302"/>
        <w:gridCol w:w="1303"/>
        <w:gridCol w:w="1309"/>
        <w:gridCol w:w="1303"/>
      </w:tblGrid>
      <w:tr w:rsidR="003D14E3" w:rsidRPr="00006DBF" w:rsidTr="00E30198">
        <w:tc>
          <w:tcPr>
            <w:tcW w:w="4361" w:type="dxa"/>
            <w:vAlign w:val="center"/>
          </w:tcPr>
          <w:p w:rsidR="003D14E3" w:rsidRPr="00006DBF" w:rsidRDefault="003D14E3" w:rsidP="00E30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DBF">
              <w:rPr>
                <w:rFonts w:ascii="Times New Roman" w:hAnsi="Times New Roman"/>
                <w:b/>
                <w:sz w:val="28"/>
                <w:szCs w:val="28"/>
              </w:rPr>
              <w:t>Вид налога</w:t>
            </w:r>
          </w:p>
        </w:tc>
        <w:tc>
          <w:tcPr>
            <w:tcW w:w="1302" w:type="dxa"/>
            <w:vAlign w:val="center"/>
          </w:tcPr>
          <w:p w:rsidR="003D14E3" w:rsidRPr="00006DBF" w:rsidRDefault="003D14E3" w:rsidP="0013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3410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06DB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03" w:type="dxa"/>
            <w:vAlign w:val="center"/>
          </w:tcPr>
          <w:p w:rsidR="003D14E3" w:rsidRPr="00006DBF" w:rsidRDefault="003D14E3" w:rsidP="0013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3410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006DB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02" w:type="dxa"/>
            <w:vAlign w:val="center"/>
          </w:tcPr>
          <w:p w:rsidR="003D14E3" w:rsidRPr="00006DBF" w:rsidRDefault="003D14E3" w:rsidP="00E30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DBF">
              <w:rPr>
                <w:rFonts w:ascii="Times New Roman" w:hAnsi="Times New Roman"/>
                <w:b/>
                <w:sz w:val="28"/>
                <w:szCs w:val="28"/>
              </w:rPr>
              <w:t>Прирост</w:t>
            </w:r>
          </w:p>
        </w:tc>
        <w:tc>
          <w:tcPr>
            <w:tcW w:w="1303" w:type="dxa"/>
            <w:vAlign w:val="center"/>
          </w:tcPr>
          <w:p w:rsidR="003D14E3" w:rsidRPr="00006DBF" w:rsidRDefault="003D14E3" w:rsidP="00E30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DBF">
              <w:rPr>
                <w:rFonts w:ascii="Times New Roman" w:hAnsi="Times New Roman"/>
                <w:b/>
                <w:sz w:val="28"/>
                <w:szCs w:val="28"/>
              </w:rPr>
              <w:t>Темп роста, %</w:t>
            </w:r>
          </w:p>
        </w:tc>
      </w:tr>
      <w:tr w:rsidR="003D14E3" w:rsidRPr="00006DBF" w:rsidTr="00E30198">
        <w:tc>
          <w:tcPr>
            <w:tcW w:w="4361" w:type="dxa"/>
          </w:tcPr>
          <w:p w:rsidR="003D14E3" w:rsidRPr="00006DBF" w:rsidRDefault="003D14E3" w:rsidP="00E3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02" w:type="dxa"/>
            <w:vAlign w:val="center"/>
          </w:tcPr>
          <w:p w:rsidR="003D14E3" w:rsidRPr="00006DBF" w:rsidRDefault="0053552E" w:rsidP="00E301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14E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3D14E3" w:rsidRPr="00006DBF" w:rsidRDefault="0053552E" w:rsidP="00E301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302" w:type="dxa"/>
            <w:vAlign w:val="center"/>
          </w:tcPr>
          <w:p w:rsidR="003D14E3" w:rsidRPr="00006DBF" w:rsidRDefault="0053552E" w:rsidP="00E301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+4,8</w:t>
            </w:r>
          </w:p>
        </w:tc>
        <w:tc>
          <w:tcPr>
            <w:tcW w:w="1303" w:type="dxa"/>
            <w:vAlign w:val="center"/>
          </w:tcPr>
          <w:p w:rsidR="003D14E3" w:rsidRPr="00006DBF" w:rsidRDefault="0053552E" w:rsidP="00E3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3,4 раза</w:t>
            </w:r>
          </w:p>
        </w:tc>
      </w:tr>
      <w:tr w:rsidR="003D14E3" w:rsidRPr="00006DBF" w:rsidTr="00E30198">
        <w:tc>
          <w:tcPr>
            <w:tcW w:w="4361" w:type="dxa"/>
          </w:tcPr>
          <w:p w:rsidR="003D14E3" w:rsidRPr="00006DBF" w:rsidRDefault="003D14E3" w:rsidP="00E3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AAD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302" w:type="dxa"/>
            <w:vAlign w:val="center"/>
          </w:tcPr>
          <w:p w:rsidR="003D14E3" w:rsidRPr="00006DBF" w:rsidRDefault="0053552E" w:rsidP="00E301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D14E3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303" w:type="dxa"/>
            <w:vAlign w:val="center"/>
          </w:tcPr>
          <w:p w:rsidR="003D14E3" w:rsidRPr="00D41A15" w:rsidRDefault="0053552E" w:rsidP="00E301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310,8</w:t>
            </w:r>
          </w:p>
        </w:tc>
        <w:tc>
          <w:tcPr>
            <w:tcW w:w="1302" w:type="dxa"/>
            <w:vAlign w:val="center"/>
          </w:tcPr>
          <w:p w:rsidR="003D14E3" w:rsidRPr="00006DBF" w:rsidRDefault="0053552E" w:rsidP="00E301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+97,5</w:t>
            </w:r>
          </w:p>
        </w:tc>
        <w:tc>
          <w:tcPr>
            <w:tcW w:w="1303" w:type="dxa"/>
            <w:vAlign w:val="center"/>
          </w:tcPr>
          <w:p w:rsidR="003D14E3" w:rsidRPr="00006DBF" w:rsidRDefault="0053552E" w:rsidP="00E3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145,71</w:t>
            </w:r>
          </w:p>
        </w:tc>
      </w:tr>
      <w:tr w:rsidR="003D14E3" w:rsidRPr="00006DBF" w:rsidTr="00E30198">
        <w:tc>
          <w:tcPr>
            <w:tcW w:w="4361" w:type="dxa"/>
          </w:tcPr>
          <w:p w:rsidR="003D14E3" w:rsidRPr="00006DBF" w:rsidRDefault="003D14E3" w:rsidP="00E3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AAD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2" w:type="dxa"/>
            <w:vAlign w:val="center"/>
          </w:tcPr>
          <w:p w:rsidR="003D14E3" w:rsidRPr="00006DBF" w:rsidRDefault="0053552E" w:rsidP="00E301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107,0</w:t>
            </w:r>
          </w:p>
        </w:tc>
        <w:tc>
          <w:tcPr>
            <w:tcW w:w="1303" w:type="dxa"/>
            <w:vAlign w:val="center"/>
          </w:tcPr>
          <w:p w:rsidR="003D14E3" w:rsidRPr="00006DBF" w:rsidRDefault="0053552E" w:rsidP="00E301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423,1</w:t>
            </w:r>
          </w:p>
        </w:tc>
        <w:tc>
          <w:tcPr>
            <w:tcW w:w="1302" w:type="dxa"/>
            <w:vAlign w:val="center"/>
          </w:tcPr>
          <w:p w:rsidR="003D14E3" w:rsidRPr="00006DBF" w:rsidRDefault="0053552E" w:rsidP="00E301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+316,1</w:t>
            </w:r>
          </w:p>
        </w:tc>
        <w:tc>
          <w:tcPr>
            <w:tcW w:w="1303" w:type="dxa"/>
            <w:vAlign w:val="center"/>
          </w:tcPr>
          <w:p w:rsidR="003D14E3" w:rsidRPr="00006DBF" w:rsidRDefault="0053552E" w:rsidP="007C4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3,95</w:t>
            </w:r>
            <w:r w:rsidR="003D14E3"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</w:tr>
      <w:tr w:rsidR="003D14E3" w:rsidRPr="00006DBF" w:rsidTr="00E30198">
        <w:tc>
          <w:tcPr>
            <w:tcW w:w="4361" w:type="dxa"/>
          </w:tcPr>
          <w:p w:rsidR="003D14E3" w:rsidRPr="00006DBF" w:rsidRDefault="003D14E3" w:rsidP="00E30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налоговые расходы мест</w:t>
            </w:r>
            <w:r w:rsidRPr="00006DBF">
              <w:rPr>
                <w:rFonts w:ascii="Times New Roman" w:hAnsi="Times New Roman"/>
                <w:b/>
                <w:sz w:val="28"/>
                <w:szCs w:val="28"/>
              </w:rPr>
              <w:t>ного бюджета</w:t>
            </w:r>
          </w:p>
        </w:tc>
        <w:tc>
          <w:tcPr>
            <w:tcW w:w="1302" w:type="dxa"/>
            <w:vAlign w:val="center"/>
          </w:tcPr>
          <w:p w:rsidR="003D14E3" w:rsidRPr="00006DBF" w:rsidRDefault="0053552E" w:rsidP="00E30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322,3</w:t>
            </w:r>
          </w:p>
        </w:tc>
        <w:tc>
          <w:tcPr>
            <w:tcW w:w="1303" w:type="dxa"/>
            <w:vAlign w:val="center"/>
          </w:tcPr>
          <w:p w:rsidR="003D14E3" w:rsidRPr="00006DBF" w:rsidRDefault="0053552E" w:rsidP="00E301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740,7</w:t>
            </w:r>
          </w:p>
        </w:tc>
        <w:tc>
          <w:tcPr>
            <w:tcW w:w="1302" w:type="dxa"/>
            <w:vAlign w:val="center"/>
          </w:tcPr>
          <w:p w:rsidR="003D14E3" w:rsidRPr="00006DBF" w:rsidRDefault="0053552E" w:rsidP="005355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+418,4</w:t>
            </w:r>
          </w:p>
        </w:tc>
        <w:tc>
          <w:tcPr>
            <w:tcW w:w="1303" w:type="dxa"/>
            <w:vAlign w:val="center"/>
          </w:tcPr>
          <w:p w:rsidR="003D14E3" w:rsidRPr="00006DBF" w:rsidRDefault="0053552E" w:rsidP="005355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229,82</w:t>
            </w:r>
          </w:p>
        </w:tc>
      </w:tr>
    </w:tbl>
    <w:p w:rsidR="003D14E3" w:rsidRPr="006F239D" w:rsidRDefault="003D14E3" w:rsidP="006B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4E3" w:rsidRPr="006F239D" w:rsidRDefault="003D14E3" w:rsidP="006B0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39D">
        <w:rPr>
          <w:rFonts w:ascii="Times New Roman" w:hAnsi="Times New Roman"/>
          <w:sz w:val="28"/>
          <w:szCs w:val="28"/>
        </w:rPr>
        <w:t>Весь объ</w:t>
      </w:r>
      <w:r>
        <w:rPr>
          <w:rFonts w:ascii="Times New Roman" w:hAnsi="Times New Roman"/>
          <w:sz w:val="28"/>
          <w:szCs w:val="28"/>
        </w:rPr>
        <w:t>ем налоговых расходов местного</w:t>
      </w:r>
      <w:r w:rsidRPr="006F239D">
        <w:rPr>
          <w:rFonts w:ascii="Times New Roman" w:hAnsi="Times New Roman"/>
          <w:sz w:val="28"/>
          <w:szCs w:val="28"/>
        </w:rPr>
        <w:t xml:space="preserve"> бю</w:t>
      </w:r>
      <w:r>
        <w:rPr>
          <w:rFonts w:ascii="Times New Roman" w:hAnsi="Times New Roman"/>
          <w:sz w:val="28"/>
          <w:szCs w:val="28"/>
        </w:rPr>
        <w:t>джета условно разделяется на две</w:t>
      </w:r>
      <w:r w:rsidRPr="006F239D">
        <w:rPr>
          <w:rFonts w:ascii="Times New Roman" w:hAnsi="Times New Roman"/>
          <w:sz w:val="28"/>
          <w:szCs w:val="28"/>
        </w:rPr>
        <w:t xml:space="preserve"> группы:</w:t>
      </w:r>
    </w:p>
    <w:p w:rsidR="003D14E3" w:rsidRPr="006F239D" w:rsidRDefault="003D14E3" w:rsidP="006B0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39D">
        <w:rPr>
          <w:rFonts w:ascii="Times New Roman" w:hAnsi="Times New Roman"/>
          <w:sz w:val="28"/>
          <w:szCs w:val="28"/>
        </w:rPr>
        <w:t>1. Налоговые льготы, имеющие социальную направленность (в ч</w:t>
      </w:r>
      <w:r>
        <w:rPr>
          <w:rFonts w:ascii="Times New Roman" w:hAnsi="Times New Roman"/>
          <w:sz w:val="28"/>
          <w:szCs w:val="28"/>
        </w:rPr>
        <w:t xml:space="preserve">астности льготы по земельному налогу </w:t>
      </w:r>
      <w:r w:rsidRPr="006F239D">
        <w:rPr>
          <w:rFonts w:ascii="Times New Roman" w:hAnsi="Times New Roman"/>
          <w:sz w:val="28"/>
          <w:szCs w:val="28"/>
        </w:rPr>
        <w:t xml:space="preserve"> инвалидам и др.), бюджетная и социально-экономическая эффективность по которым не оценивается.</w:t>
      </w:r>
    </w:p>
    <w:p w:rsidR="003D14E3" w:rsidRPr="006F239D" w:rsidRDefault="003D14E3" w:rsidP="006B0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39D">
        <w:rPr>
          <w:rFonts w:ascii="Times New Roman" w:hAnsi="Times New Roman"/>
          <w:sz w:val="28"/>
          <w:szCs w:val="28"/>
        </w:rPr>
        <w:t>2. Налоговые льго</w:t>
      </w:r>
      <w:r>
        <w:rPr>
          <w:rFonts w:ascii="Times New Roman" w:hAnsi="Times New Roman"/>
          <w:sz w:val="28"/>
          <w:szCs w:val="28"/>
        </w:rPr>
        <w:t>ты органам</w:t>
      </w:r>
      <w:r w:rsidRPr="006F239D">
        <w:rPr>
          <w:rFonts w:ascii="Times New Roman" w:hAnsi="Times New Roman"/>
          <w:sz w:val="28"/>
          <w:szCs w:val="28"/>
        </w:rPr>
        <w:t xml:space="preserve"> местного </w:t>
      </w:r>
      <w:r>
        <w:rPr>
          <w:rFonts w:ascii="Times New Roman" w:hAnsi="Times New Roman"/>
          <w:sz w:val="28"/>
          <w:szCs w:val="28"/>
        </w:rPr>
        <w:t>самоуправления муниципального образования</w:t>
      </w:r>
      <w:r w:rsidRPr="006F23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6F23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земельному налогу с организации обладающих земельным </w:t>
      </w:r>
      <w:r>
        <w:rPr>
          <w:rFonts w:ascii="Times New Roman" w:hAnsi="Times New Roman"/>
          <w:sz w:val="28"/>
          <w:szCs w:val="28"/>
        </w:rPr>
        <w:lastRenderedPageBreak/>
        <w:t>участком, расположенным в границах сельских</w:t>
      </w:r>
      <w:r w:rsidRPr="006B0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поселений</w:t>
      </w:r>
      <w:r w:rsidRPr="006F239D">
        <w:rPr>
          <w:rFonts w:ascii="Times New Roman" w:hAnsi="Times New Roman"/>
          <w:sz w:val="28"/>
          <w:szCs w:val="28"/>
        </w:rPr>
        <w:t>. В виду некоммерческого характера деятельности по предоставлени</w:t>
      </w:r>
      <w:r>
        <w:rPr>
          <w:rFonts w:ascii="Times New Roman" w:hAnsi="Times New Roman"/>
          <w:sz w:val="28"/>
          <w:szCs w:val="28"/>
        </w:rPr>
        <w:t xml:space="preserve">ю населению </w:t>
      </w:r>
      <w:r w:rsidRPr="006F239D">
        <w:rPr>
          <w:rFonts w:ascii="Times New Roman" w:hAnsi="Times New Roman"/>
          <w:sz w:val="28"/>
          <w:szCs w:val="28"/>
        </w:rPr>
        <w:t xml:space="preserve"> муниципальных услуг не оцениваются.</w:t>
      </w:r>
    </w:p>
    <w:p w:rsidR="003D14E3" w:rsidRPr="006F239D" w:rsidRDefault="003D14E3" w:rsidP="006B0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14E3" w:rsidRPr="006F239D" w:rsidRDefault="003D14E3" w:rsidP="006B0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39D">
        <w:rPr>
          <w:rFonts w:ascii="Times New Roman" w:hAnsi="Times New Roman"/>
          <w:b/>
          <w:sz w:val="28"/>
          <w:szCs w:val="28"/>
        </w:rPr>
        <w:t>Основные меры в области налоговой политики,</w:t>
      </w:r>
      <w:r>
        <w:rPr>
          <w:rFonts w:ascii="Times New Roman" w:hAnsi="Times New Roman"/>
          <w:b/>
          <w:sz w:val="28"/>
          <w:szCs w:val="28"/>
        </w:rPr>
        <w:t xml:space="preserve"> планируемые к реализации в 201</w:t>
      </w:r>
      <w:r w:rsidR="00134109">
        <w:rPr>
          <w:rFonts w:ascii="Times New Roman" w:hAnsi="Times New Roman"/>
          <w:b/>
          <w:sz w:val="28"/>
          <w:szCs w:val="28"/>
        </w:rPr>
        <w:t>9 году и плановом периоде 2020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134109">
        <w:rPr>
          <w:rFonts w:ascii="Times New Roman" w:hAnsi="Times New Roman"/>
          <w:b/>
          <w:sz w:val="28"/>
          <w:szCs w:val="28"/>
        </w:rPr>
        <w:t>1</w:t>
      </w:r>
      <w:r w:rsidRPr="006F239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D14E3" w:rsidRPr="006F239D" w:rsidRDefault="003D14E3" w:rsidP="006B0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14E3" w:rsidRPr="006F239D" w:rsidRDefault="003D14E3" w:rsidP="006B0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39D">
        <w:rPr>
          <w:rFonts w:ascii="Times New Roman" w:hAnsi="Times New Roman"/>
          <w:sz w:val="28"/>
          <w:szCs w:val="28"/>
        </w:rPr>
        <w:t xml:space="preserve"> Наиболее </w:t>
      </w:r>
      <w:r>
        <w:rPr>
          <w:rFonts w:ascii="Times New Roman" w:hAnsi="Times New Roman"/>
          <w:sz w:val="28"/>
          <w:szCs w:val="28"/>
        </w:rPr>
        <w:t>актуальным для муниципального образования</w:t>
      </w:r>
      <w:r w:rsidRPr="006F239D">
        <w:rPr>
          <w:rFonts w:ascii="Times New Roman" w:hAnsi="Times New Roman"/>
          <w:sz w:val="28"/>
          <w:szCs w:val="28"/>
        </w:rPr>
        <w:t xml:space="preserve"> в плановом периоде будет являться вопрос </w:t>
      </w:r>
      <w:proofErr w:type="gramStart"/>
      <w:r w:rsidRPr="006F239D">
        <w:rPr>
          <w:rFonts w:ascii="Times New Roman" w:hAnsi="Times New Roman"/>
          <w:sz w:val="28"/>
          <w:szCs w:val="28"/>
        </w:rPr>
        <w:t>перехода</w:t>
      </w:r>
      <w:proofErr w:type="gramEnd"/>
      <w:r w:rsidRPr="006F239D">
        <w:rPr>
          <w:rFonts w:ascii="Times New Roman" w:hAnsi="Times New Roman"/>
          <w:sz w:val="28"/>
          <w:szCs w:val="28"/>
        </w:rPr>
        <w:t xml:space="preserve"> к налогообложению исходя из кадастровой стоимости имущества физических лиц и отдельных объектов недвижимости, определенных статьей 378.2 Налогового кодекса Российской Федерации.</w:t>
      </w:r>
    </w:p>
    <w:p w:rsidR="003D14E3" w:rsidRPr="006F239D" w:rsidRDefault="003D14E3" w:rsidP="006B0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39D">
        <w:rPr>
          <w:rFonts w:ascii="Times New Roman" w:hAnsi="Times New Roman"/>
          <w:sz w:val="28"/>
          <w:szCs w:val="28"/>
        </w:rPr>
        <w:t>Переход</w:t>
      </w:r>
      <w:proofErr w:type="gramEnd"/>
      <w:r w:rsidRPr="006F239D">
        <w:rPr>
          <w:rFonts w:ascii="Times New Roman" w:hAnsi="Times New Roman"/>
          <w:sz w:val="28"/>
          <w:szCs w:val="28"/>
        </w:rPr>
        <w:t xml:space="preserve"> к налогообложению имущества физических лиц исходя из кадастровой стоимости осложнен ввиду высокой инвентаризационной стоимости недвижимости в Иркутской области. </w:t>
      </w:r>
      <w:proofErr w:type="gramStart"/>
      <w:r w:rsidRPr="006F239D">
        <w:rPr>
          <w:rFonts w:ascii="Times New Roman" w:hAnsi="Times New Roman"/>
          <w:sz w:val="28"/>
          <w:szCs w:val="28"/>
        </w:rPr>
        <w:t xml:space="preserve">Генерируемые высокой инвентаризационной стоимостью налоговые поступления согласно анализу экономических последствий введения налога на жилую недвижимость являются выше возможных доходов отдельных муниципальных образований при переходе к налогообложению имущества физических лиц исходя из кадастровой оценки, но по более низкой процентной ставке. </w:t>
      </w:r>
      <w:proofErr w:type="gramEnd"/>
    </w:p>
    <w:p w:rsidR="003D14E3" w:rsidRDefault="003D14E3" w:rsidP="006B0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39D">
        <w:rPr>
          <w:rFonts w:ascii="Times New Roman" w:hAnsi="Times New Roman"/>
          <w:sz w:val="28"/>
          <w:szCs w:val="28"/>
        </w:rPr>
        <w:t>Учитывая изложенное, изменение принципов налогообложения имущества физических лиц,</w:t>
      </w:r>
      <w:r>
        <w:rPr>
          <w:rFonts w:ascii="Times New Roman" w:hAnsi="Times New Roman"/>
          <w:sz w:val="28"/>
          <w:szCs w:val="28"/>
        </w:rPr>
        <w:t xml:space="preserve"> земельного налога с организаций, обладающих земельным участком, расположенным в границах сельских поселений и земельного налога  с физических лиц, обладающих земельным участком, расположенным в границах сельских </w:t>
      </w:r>
      <w:proofErr w:type="gramStart"/>
      <w:r>
        <w:rPr>
          <w:rFonts w:ascii="Times New Roman" w:hAnsi="Times New Roman"/>
          <w:sz w:val="28"/>
          <w:szCs w:val="28"/>
        </w:rPr>
        <w:t>поселений</w:t>
      </w:r>
      <w:proofErr w:type="gramEnd"/>
      <w:r w:rsidRPr="006F239D">
        <w:rPr>
          <w:rFonts w:ascii="Times New Roman" w:hAnsi="Times New Roman"/>
          <w:sz w:val="28"/>
          <w:szCs w:val="28"/>
        </w:rPr>
        <w:t xml:space="preserve"> хотя и является неизбежной перспективой, должно быть продуманным и сопровождаться тщательным анализом качества проведенной кадастровой оценки и возможных послед</w:t>
      </w:r>
      <w:r>
        <w:rPr>
          <w:rFonts w:ascii="Times New Roman" w:hAnsi="Times New Roman"/>
          <w:sz w:val="28"/>
          <w:szCs w:val="28"/>
        </w:rPr>
        <w:t>ствий для доходной части местного</w:t>
      </w:r>
      <w:r w:rsidRPr="006F239D">
        <w:rPr>
          <w:rFonts w:ascii="Times New Roman" w:hAnsi="Times New Roman"/>
          <w:sz w:val="28"/>
          <w:szCs w:val="28"/>
        </w:rPr>
        <w:t xml:space="preserve"> бюдж</w:t>
      </w:r>
      <w:r>
        <w:rPr>
          <w:rFonts w:ascii="Times New Roman" w:hAnsi="Times New Roman"/>
          <w:sz w:val="28"/>
          <w:szCs w:val="28"/>
        </w:rPr>
        <w:t>ета</w:t>
      </w:r>
      <w:r w:rsidRPr="006F239D">
        <w:rPr>
          <w:rFonts w:ascii="Times New Roman" w:hAnsi="Times New Roman"/>
          <w:sz w:val="28"/>
          <w:szCs w:val="28"/>
        </w:rPr>
        <w:t>.</w:t>
      </w:r>
    </w:p>
    <w:p w:rsidR="003D14E3" w:rsidRPr="006F239D" w:rsidRDefault="003D14E3" w:rsidP="006B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F239D">
        <w:rPr>
          <w:rFonts w:ascii="Times New Roman" w:hAnsi="Times New Roman"/>
          <w:sz w:val="28"/>
          <w:szCs w:val="28"/>
        </w:rPr>
        <w:t>Складывающиеся налоговые расходы бюджета будут подвергаться оценки их эффективности и по ее результатам необходимой оптимизации.</w:t>
      </w:r>
    </w:p>
    <w:p w:rsidR="003D14E3" w:rsidRDefault="003D14E3" w:rsidP="006B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4E3" w:rsidRPr="00210AA9" w:rsidRDefault="003D14E3" w:rsidP="006B01F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D14E3" w:rsidRDefault="003D14E3" w:rsidP="006B0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14E3" w:rsidRDefault="003D14E3" w:rsidP="006B01F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D14E3" w:rsidRDefault="003D14E3" w:rsidP="006B01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D14E3" w:rsidRPr="00096F93" w:rsidRDefault="003D14E3" w:rsidP="00096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4E3" w:rsidRPr="00096F93" w:rsidRDefault="003D14E3" w:rsidP="001334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14E3" w:rsidRPr="00096F93" w:rsidRDefault="003D14E3" w:rsidP="00096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4E3" w:rsidRPr="00096F93" w:rsidRDefault="003D14E3" w:rsidP="00096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D14E3" w:rsidRPr="00096F93" w:rsidSect="004961D9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A3" w:rsidRDefault="00B023A3" w:rsidP="00964010">
      <w:pPr>
        <w:spacing w:after="0" w:line="240" w:lineRule="auto"/>
      </w:pPr>
      <w:r>
        <w:separator/>
      </w:r>
    </w:p>
  </w:endnote>
  <w:endnote w:type="continuationSeparator" w:id="0">
    <w:p w:rsidR="00B023A3" w:rsidRDefault="00B023A3" w:rsidP="0096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A3" w:rsidRDefault="00B023A3" w:rsidP="00964010">
      <w:pPr>
        <w:spacing w:after="0" w:line="240" w:lineRule="auto"/>
      </w:pPr>
      <w:r>
        <w:separator/>
      </w:r>
    </w:p>
  </w:footnote>
  <w:footnote w:type="continuationSeparator" w:id="0">
    <w:p w:rsidR="00B023A3" w:rsidRDefault="00B023A3" w:rsidP="0096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E3" w:rsidRPr="00A42CF7" w:rsidRDefault="000754C4">
    <w:pPr>
      <w:pStyle w:val="ab"/>
      <w:jc w:val="center"/>
      <w:rPr>
        <w:rFonts w:ascii="Times New Roman" w:hAnsi="Times New Roman"/>
        <w:sz w:val="28"/>
      </w:rPr>
    </w:pPr>
    <w:r w:rsidRPr="00A42CF7">
      <w:rPr>
        <w:rFonts w:ascii="Times New Roman" w:hAnsi="Times New Roman"/>
        <w:sz w:val="28"/>
      </w:rPr>
      <w:fldChar w:fldCharType="begin"/>
    </w:r>
    <w:r w:rsidR="003D14E3" w:rsidRPr="00A42CF7">
      <w:rPr>
        <w:rFonts w:ascii="Times New Roman" w:hAnsi="Times New Roman"/>
        <w:sz w:val="28"/>
      </w:rPr>
      <w:instrText>PAGE   \* MERGEFORMAT</w:instrText>
    </w:r>
    <w:r w:rsidRPr="00A42CF7">
      <w:rPr>
        <w:rFonts w:ascii="Times New Roman" w:hAnsi="Times New Roman"/>
        <w:sz w:val="28"/>
      </w:rPr>
      <w:fldChar w:fldCharType="separate"/>
    </w:r>
    <w:r w:rsidR="00814FBD">
      <w:rPr>
        <w:rFonts w:ascii="Times New Roman" w:hAnsi="Times New Roman"/>
        <w:noProof/>
        <w:sz w:val="28"/>
      </w:rPr>
      <w:t>2</w:t>
    </w:r>
    <w:r w:rsidRPr="00A42CF7">
      <w:rPr>
        <w:rFonts w:ascii="Times New Roman" w:hAnsi="Times New Roman"/>
        <w:sz w:val="28"/>
      </w:rPr>
      <w:fldChar w:fldCharType="end"/>
    </w:r>
  </w:p>
  <w:p w:rsidR="003D14E3" w:rsidRDefault="003D14E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940AD7"/>
    <w:multiLevelType w:val="hybridMultilevel"/>
    <w:tmpl w:val="31F60DB4"/>
    <w:lvl w:ilvl="0" w:tplc="5002B5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281C8F"/>
    <w:multiLevelType w:val="hybridMultilevel"/>
    <w:tmpl w:val="31F60DB4"/>
    <w:lvl w:ilvl="0" w:tplc="5002B5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42AF5"/>
    <w:multiLevelType w:val="hybridMultilevel"/>
    <w:tmpl w:val="733E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E06CFC"/>
    <w:multiLevelType w:val="hybridMultilevel"/>
    <w:tmpl w:val="B3C082BC"/>
    <w:lvl w:ilvl="0" w:tplc="ACC8E5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8E86875"/>
    <w:multiLevelType w:val="hybridMultilevel"/>
    <w:tmpl w:val="112E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112706"/>
    <w:multiLevelType w:val="hybridMultilevel"/>
    <w:tmpl w:val="24C02D36"/>
    <w:lvl w:ilvl="0" w:tplc="3790E8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E6F5F5C"/>
    <w:multiLevelType w:val="hybridMultilevel"/>
    <w:tmpl w:val="B3C082BC"/>
    <w:lvl w:ilvl="0" w:tplc="ACC8E5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6F40D14"/>
    <w:multiLevelType w:val="hybridMultilevel"/>
    <w:tmpl w:val="0FDE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903BEB"/>
    <w:multiLevelType w:val="hybridMultilevel"/>
    <w:tmpl w:val="BD726AF4"/>
    <w:lvl w:ilvl="0" w:tplc="EC4E10A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35C6A9A"/>
    <w:multiLevelType w:val="hybridMultilevel"/>
    <w:tmpl w:val="5E4E4CF4"/>
    <w:lvl w:ilvl="0" w:tplc="A98034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7444A67"/>
    <w:multiLevelType w:val="hybridMultilevel"/>
    <w:tmpl w:val="14869950"/>
    <w:lvl w:ilvl="0" w:tplc="95148A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1C1"/>
    <w:rsid w:val="00006DBF"/>
    <w:rsid w:val="0001657A"/>
    <w:rsid w:val="000213BA"/>
    <w:rsid w:val="000227DE"/>
    <w:rsid w:val="00070357"/>
    <w:rsid w:val="000754C4"/>
    <w:rsid w:val="00081359"/>
    <w:rsid w:val="00096F93"/>
    <w:rsid w:val="000B282A"/>
    <w:rsid w:val="000C70A9"/>
    <w:rsid w:val="000D2CE8"/>
    <w:rsid w:val="000F56AF"/>
    <w:rsid w:val="00106DCA"/>
    <w:rsid w:val="001074A6"/>
    <w:rsid w:val="001123D3"/>
    <w:rsid w:val="001334B5"/>
    <w:rsid w:val="00134109"/>
    <w:rsid w:val="00194C62"/>
    <w:rsid w:val="001A0DD8"/>
    <w:rsid w:val="001F2075"/>
    <w:rsid w:val="00210AA9"/>
    <w:rsid w:val="00216519"/>
    <w:rsid w:val="00217660"/>
    <w:rsid w:val="002564B4"/>
    <w:rsid w:val="00257A93"/>
    <w:rsid w:val="002815CE"/>
    <w:rsid w:val="002A4E36"/>
    <w:rsid w:val="002A735D"/>
    <w:rsid w:val="002B2C33"/>
    <w:rsid w:val="002E366A"/>
    <w:rsid w:val="00331FFE"/>
    <w:rsid w:val="00340386"/>
    <w:rsid w:val="003768B0"/>
    <w:rsid w:val="0038127D"/>
    <w:rsid w:val="00384C1B"/>
    <w:rsid w:val="003C5CD3"/>
    <w:rsid w:val="003D14E3"/>
    <w:rsid w:val="003D523C"/>
    <w:rsid w:val="003F66AF"/>
    <w:rsid w:val="00401AAD"/>
    <w:rsid w:val="00414AF4"/>
    <w:rsid w:val="00461887"/>
    <w:rsid w:val="00462BCE"/>
    <w:rsid w:val="004638B8"/>
    <w:rsid w:val="004639F0"/>
    <w:rsid w:val="004677CF"/>
    <w:rsid w:val="00480385"/>
    <w:rsid w:val="004900CE"/>
    <w:rsid w:val="004928FB"/>
    <w:rsid w:val="00494248"/>
    <w:rsid w:val="004952F9"/>
    <w:rsid w:val="004961D9"/>
    <w:rsid w:val="004A7AFF"/>
    <w:rsid w:val="004E19B0"/>
    <w:rsid w:val="00500A8B"/>
    <w:rsid w:val="00501EC1"/>
    <w:rsid w:val="00504622"/>
    <w:rsid w:val="00511AC1"/>
    <w:rsid w:val="00522356"/>
    <w:rsid w:val="00524443"/>
    <w:rsid w:val="005255A9"/>
    <w:rsid w:val="0053552E"/>
    <w:rsid w:val="00536389"/>
    <w:rsid w:val="00537647"/>
    <w:rsid w:val="0055319B"/>
    <w:rsid w:val="005844FE"/>
    <w:rsid w:val="005A09E2"/>
    <w:rsid w:val="005B676B"/>
    <w:rsid w:val="005C63C3"/>
    <w:rsid w:val="005D32C7"/>
    <w:rsid w:val="005E0ECB"/>
    <w:rsid w:val="00603B6F"/>
    <w:rsid w:val="0065163F"/>
    <w:rsid w:val="00660A31"/>
    <w:rsid w:val="00661630"/>
    <w:rsid w:val="00672ECA"/>
    <w:rsid w:val="0068169A"/>
    <w:rsid w:val="00687226"/>
    <w:rsid w:val="006905F3"/>
    <w:rsid w:val="00691D58"/>
    <w:rsid w:val="006B01FD"/>
    <w:rsid w:val="006B28F8"/>
    <w:rsid w:val="006F239D"/>
    <w:rsid w:val="006F7D6A"/>
    <w:rsid w:val="00701BD9"/>
    <w:rsid w:val="00701CA0"/>
    <w:rsid w:val="007328A3"/>
    <w:rsid w:val="00741F04"/>
    <w:rsid w:val="00767D21"/>
    <w:rsid w:val="00772790"/>
    <w:rsid w:val="0077658C"/>
    <w:rsid w:val="007872A6"/>
    <w:rsid w:val="007945C4"/>
    <w:rsid w:val="00795E62"/>
    <w:rsid w:val="007965DE"/>
    <w:rsid w:val="007A55E4"/>
    <w:rsid w:val="007B3C6E"/>
    <w:rsid w:val="007B655A"/>
    <w:rsid w:val="007C0761"/>
    <w:rsid w:val="007C4C4C"/>
    <w:rsid w:val="007D76E9"/>
    <w:rsid w:val="007F3667"/>
    <w:rsid w:val="007F3C5F"/>
    <w:rsid w:val="008047B2"/>
    <w:rsid w:val="00810D4F"/>
    <w:rsid w:val="00814FBD"/>
    <w:rsid w:val="00815CE4"/>
    <w:rsid w:val="008205F6"/>
    <w:rsid w:val="008552B8"/>
    <w:rsid w:val="00860761"/>
    <w:rsid w:val="008617F0"/>
    <w:rsid w:val="0086206D"/>
    <w:rsid w:val="008646FC"/>
    <w:rsid w:val="008767A6"/>
    <w:rsid w:val="00885BEC"/>
    <w:rsid w:val="00893CBB"/>
    <w:rsid w:val="008B0E3D"/>
    <w:rsid w:val="008B737B"/>
    <w:rsid w:val="009043E8"/>
    <w:rsid w:val="009202EE"/>
    <w:rsid w:val="0092281A"/>
    <w:rsid w:val="00922C26"/>
    <w:rsid w:val="009345AB"/>
    <w:rsid w:val="009464B6"/>
    <w:rsid w:val="00955280"/>
    <w:rsid w:val="00964010"/>
    <w:rsid w:val="00966958"/>
    <w:rsid w:val="009A1F19"/>
    <w:rsid w:val="009B2E9E"/>
    <w:rsid w:val="009B4F6B"/>
    <w:rsid w:val="009C5F33"/>
    <w:rsid w:val="009D1C25"/>
    <w:rsid w:val="00A15129"/>
    <w:rsid w:val="00A22932"/>
    <w:rsid w:val="00A26A8F"/>
    <w:rsid w:val="00A35523"/>
    <w:rsid w:val="00A358DA"/>
    <w:rsid w:val="00A42CF7"/>
    <w:rsid w:val="00A52BE4"/>
    <w:rsid w:val="00A64B46"/>
    <w:rsid w:val="00A728D1"/>
    <w:rsid w:val="00A779AB"/>
    <w:rsid w:val="00A77D20"/>
    <w:rsid w:val="00AC6CD4"/>
    <w:rsid w:val="00AD1ACD"/>
    <w:rsid w:val="00AF5F4A"/>
    <w:rsid w:val="00B023A3"/>
    <w:rsid w:val="00B04753"/>
    <w:rsid w:val="00B057C7"/>
    <w:rsid w:val="00B40821"/>
    <w:rsid w:val="00B45CE9"/>
    <w:rsid w:val="00B52E48"/>
    <w:rsid w:val="00B87515"/>
    <w:rsid w:val="00BB7262"/>
    <w:rsid w:val="00BC70FF"/>
    <w:rsid w:val="00BD55D4"/>
    <w:rsid w:val="00BE26F8"/>
    <w:rsid w:val="00BE3D82"/>
    <w:rsid w:val="00BE67C4"/>
    <w:rsid w:val="00BE792F"/>
    <w:rsid w:val="00C01192"/>
    <w:rsid w:val="00C07968"/>
    <w:rsid w:val="00CB1CAF"/>
    <w:rsid w:val="00CB7935"/>
    <w:rsid w:val="00CD1687"/>
    <w:rsid w:val="00CD7A9F"/>
    <w:rsid w:val="00D00F22"/>
    <w:rsid w:val="00D03CC3"/>
    <w:rsid w:val="00D14776"/>
    <w:rsid w:val="00D27043"/>
    <w:rsid w:val="00D35451"/>
    <w:rsid w:val="00D41A15"/>
    <w:rsid w:val="00D4558C"/>
    <w:rsid w:val="00D56FC5"/>
    <w:rsid w:val="00D66028"/>
    <w:rsid w:val="00D72838"/>
    <w:rsid w:val="00D7349E"/>
    <w:rsid w:val="00D878B1"/>
    <w:rsid w:val="00DA1B7B"/>
    <w:rsid w:val="00DA2660"/>
    <w:rsid w:val="00DA4FC5"/>
    <w:rsid w:val="00DA6251"/>
    <w:rsid w:val="00DE13EA"/>
    <w:rsid w:val="00DF0E0A"/>
    <w:rsid w:val="00DF43AD"/>
    <w:rsid w:val="00E10C7A"/>
    <w:rsid w:val="00E15D15"/>
    <w:rsid w:val="00E30198"/>
    <w:rsid w:val="00E371C1"/>
    <w:rsid w:val="00E629B4"/>
    <w:rsid w:val="00E81402"/>
    <w:rsid w:val="00EB04BA"/>
    <w:rsid w:val="00ED2CC5"/>
    <w:rsid w:val="00ED3E67"/>
    <w:rsid w:val="00ED4AF9"/>
    <w:rsid w:val="00EF0FD9"/>
    <w:rsid w:val="00F10348"/>
    <w:rsid w:val="00F11A3F"/>
    <w:rsid w:val="00F24E8D"/>
    <w:rsid w:val="00F37BAC"/>
    <w:rsid w:val="00F93EFC"/>
    <w:rsid w:val="00FD3B38"/>
    <w:rsid w:val="00FF2BF5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6A8F"/>
    <w:pPr>
      <w:ind w:left="720"/>
      <w:contextualSpacing/>
    </w:pPr>
  </w:style>
  <w:style w:type="character" w:styleId="a4">
    <w:name w:val="annotation reference"/>
    <w:uiPriority w:val="99"/>
    <w:semiHidden/>
    <w:rsid w:val="00A26A8F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A26A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A26A8F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A26A8F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A26A8F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A2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A26A8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6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64010"/>
    <w:rPr>
      <w:rFonts w:cs="Times New Roman"/>
    </w:rPr>
  </w:style>
  <w:style w:type="paragraph" w:styleId="ad">
    <w:name w:val="footer"/>
    <w:basedOn w:val="a"/>
    <w:link w:val="ae"/>
    <w:uiPriority w:val="99"/>
    <w:rsid w:val="0096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640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2004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3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3200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cp:lastPrinted>2015-11-13T02:00:00Z</cp:lastPrinted>
  <dcterms:created xsi:type="dcterms:W3CDTF">2015-11-12T09:28:00Z</dcterms:created>
  <dcterms:modified xsi:type="dcterms:W3CDTF">2018-11-07T08:35:00Z</dcterms:modified>
</cp:coreProperties>
</file>