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Суд удовлетворил требования Ангарского межрайонного природоохранного прокурора о ликвидации свалок отходов на территории лесного фонда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 результате проведенной природоохранной прокуратурой проверки на территории Ангарского участкового лесничества выявлены 2 свалки твердых коммунальных отходов объемом около 32 тыс. </w:t>
      </w:r>
      <w:proofErr w:type="spellStart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куб.м</w:t>
      </w:r>
      <w:proofErr w:type="spellEnd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на общей площади более 30 тыс. </w:t>
      </w:r>
      <w:proofErr w:type="spellStart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кв.м</w:t>
      </w:r>
      <w:proofErr w:type="spellEnd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В целях устранения нарушений правил пожарной и санитарной безопасности в лесах природоохранным прокурором в суд направлено административное исковое заявление о признании незаконным бездействия органов лесного хозяйства и возложении обязанности по ликвидации свалок.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Решением суда и апелляционным определением Иркутского областного суда исковые требования прокурора удовлетворены в полном объеме.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С учётом мер реагирования Байкальской межрегиональной природоохранной прокуратуры на ликвидацию свалок в лесах в 2022 году Правительством Иркутской области выделено 47 млн руб.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Исполнение решения суда и целевое использование денежных средств находятся на контроле прокурора.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______________________________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Судом удовлетворены требования Ангарской межрайонной природоохранной прокуратуры о прекращении права собственности организации на земельный участок в береговой полосе реки Ангара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В результате проведенной природоохранной прокуратурой проверки установлено, что организация осуществляет недропользование в водоохранной зоне реки Ангара на территории Усольского района. При этом часть используемого организацией земельного участка расположена в береговой полосе реки Ангара, являющейся федеральной собственностью и предназначенной для общего пользования.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Природоохранным прокурором в суд направлено исковое заявление о признании отсутствующим права собственности организации на часть земельного участка и внесении соответствующих сведений.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Судом исковые требования прокурора удовлетворены.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______________________________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Ангарской межрайонной природоохранной прокуратурой пресечены факты незаконного недропользования.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Ангарской межрайонной природоохранной прокуратурой выявлены факты незаконного недропользования.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По коллективному обращению граждан, проживающих на территории Ангарского городского округа, проведена проверка о незаконном недропользовании вблизи садоводческого товарищества.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 ходе выездной проверки, проведенной с участием заявителей, зафиксирована работа экскаватора по погрузке в самосвал песчано-гравийной смеси объемом около 20 </w:t>
      </w:r>
      <w:proofErr w:type="spellStart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куб.м</w:t>
      </w:r>
      <w:proofErr w:type="spellEnd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в отсутствии лицензии на недропользование. 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Указанная деятельность пресечена, песчано-гравийная смесь выгружена из самосвала, однако водитель экскаватора с места совершения правонарушения скрылся.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По результатам проверочных мероприятий личность водителя установлена и в отношении него межрайонным природоохранным прокурором возбуждено дело об административном правонарушении, предусмотренном частью 1 статьи 7.3 КоАП РФ.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Постановлением Службы государственного экологического надзора Иркутской области водитель экскаватора признан виновным в совершении административного правонарушения, назначено наказание в виде штрафа в размере 5 000 рублей.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________________________________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Ангарской межрайонной природоохранной прокуратурой защищены права предпринимателей на своевременную оплату выполненных работ по муниципальным контрактам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В результате проведенной проверки природоохранной прокуратурой выявлены нарушения администрацией Ангарского городского округа сроков оплаты по исполненным муниципальным контрактам, предметом которых является обращение со ртутьсодержащими отходами, а также отлов и содержание безнадзорных животных.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 xml:space="preserve">       Природоохранной прокуратурой в целях устранения допущенных нарушений внесено представление мэру Ангарского городского округа.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В отношении ответственного должностного лица администрации городского округа прокурором возбуждено дело об административном правонарушении, предусмотренном частью 1 статьи 7.32.5 КоАП РФ - нарушение срока и порядка оплаты услуг при осуществлении закупок для обеспечения муниципальных нужд.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Постановлением Управления Федеральной антимонопольной службы по Иркутской области должностное лицо признано виновным в совершении административного правонарушения, ему назначен штраф в размере 30 000 рублей.</w:t>
      </w:r>
    </w:p>
    <w:p w:rsidR="00502A6E" w:rsidRDefault="00502A6E" w:rsidP="00502A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Ангарской межрайонной природоохранной прокуратурой приняты меры к надлежащему складированию загрязненного снега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В результате проведённой природоохранной прокуратурой проверки установлено, что администрацией Ангарского городского округа не обеспечивается надлежащее складирование загрязненного снега на герметичное покрытие в период проведения работ по очистке территории муниципального образования.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В целях предотвращения попадания в почву химических веществ природоохранный прокурор обратился с исковым заявлением в суд.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Судом признано незаконным бездействие администрации, на которую возложена обязанность обеспечить территорию города площадками для складирования снега, оборудованными в соответствии с требованиями санитарно-эпидемиологического законодательства, или </w:t>
      </w:r>
      <w:proofErr w:type="spellStart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снегоплавильными</w:t>
      </w:r>
      <w:proofErr w:type="spellEnd"/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установками.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Решение суда оставлено без изменения судами апелляционной и кассационной инстанций, вступило в законную силу, его исполнение находится под контролем природоохранной прокуратуры.</w:t>
      </w:r>
    </w:p>
    <w:p w:rsidR="00502A6E" w:rsidRPr="00502A6E" w:rsidRDefault="00502A6E" w:rsidP="00502A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Иркутский областной суд согласился с исковыми требованиями Ангарской межрайонной природоохранной прокуратуры о возмещении ущерба, причиненного животному миру и среде их обитания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 xml:space="preserve">     В результате проведенной природоохранной прокуратурой проверки установлено, что на территории Усольского района Иркутской области лесозаготовитель причинил объектам животного мира и среде их обитания ущерб в размере более 1,5 млн. руб.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В целях возмещения указанного ущерба природоохранный прокурор направил в суд иски к двум лесозаготовителям. Требования прокурора судом удовлетворены в полном объеме.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Иркутским областным судом решение районного суда оставлено без изменения и вступило в законную силу.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Исполнение решения суда находится под контролем природоохранной прокуратуры.</w:t>
      </w:r>
    </w:p>
    <w:p w:rsidR="00502A6E" w:rsidRPr="00502A6E" w:rsidRDefault="00502A6E" w:rsidP="00502A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 инициативе Ангарской межрайонной природоохранной прокуратуры должностное лицо привлечено к административной ответственности за нарушение порядка рассмотрения обращения граждан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В результате проведенной природоохранной прокуратурой проверки установлен факт непринятия к рассмотрению администрацией г. Усолье-Сибирское коллективного обращения граждан о подтоплении их земельных участков дождевыми и талыми водами.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Несмотря на то, что решение вопросов по организации водоотведения и по планировке территории населенного пункта входит в перечень вопросов местного значения городского округа, вышеуказанное обращение не разрешено, а перенаправлено администрацией в межрайонную природоохранную прокуратуру спустя 1 месяц после его регистрации.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По данному факту межрайонной природоохранной прокуратурой в отношении ответственного должностного лица администрации г. Усолье-Сибирское возбуждено дело об административном правонарушении, предусмотренном статьей 5.59 КоАП РФ.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Постановлением мирового судьи должностному лицу назначено наказание в виде штрафа в размере 5 тыс. рублей.</w:t>
      </w:r>
    </w:p>
    <w:p w:rsidR="00502A6E" w:rsidRDefault="00502A6E" w:rsidP="00502A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Ангарской межрайонной природоохранной прокуратурой проведена экологическая викторина среди учащихся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целях привлечения внимания подрастающего поколения к вопросам экологического развития России, сохранения биоресурсов и обеспечения экологической безопасности Ангарский межрайонной природоохранной прокуратурой проведена интерактивная экологическая викторина среди учеников третьего класса МБОУ «Средняя общеобразовательная школа № 2».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Игра проведена в честь 300-летия образования прокуратуры Российской Федерации, 100-летнего юбилея советской прокуратуры и 5-летнего юбилея Байкальской межрегиональной природоохранной прокуратуры и проходила в несколько этапов, на каждом которых ученикам предлагалось ответить на ряд вопросов о Байкале и окружающей среде. В творческих заданиях затронуты вопросы актуальных экологических проблем и путей их решения. </w:t>
      </w:r>
    </w:p>
    <w:p w:rsidR="007E277F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По итогам викторины участникам вручены грамоты, а также сладкие подарки. Победители викторины награждены билетами в кинотеатр.   </w:t>
      </w:r>
    </w:p>
    <w:p w:rsidR="00502A6E" w:rsidRDefault="00502A6E" w:rsidP="00502A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932F5A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F5A">
        <w:rPr>
          <w:rFonts w:ascii="Times New Roman" w:hAnsi="Times New Roman" w:cs="Times New Roman"/>
          <w:b/>
          <w:sz w:val="28"/>
          <w:szCs w:val="28"/>
        </w:rPr>
        <w:t>В Байкальской межрегиональной природоохранной прокуратуре состоялось заседание «круглого стола» на тему: «Охрана озера Байкал», посвящённое 5-летию образования природоохранной прокуратуры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C41" w:rsidRPr="00932F5A" w:rsidRDefault="004A3C41" w:rsidP="00932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 xml:space="preserve">Байкальской межрегиональной природоохранной прокуратурой проведено заседание «круглого стола» на тему: «Охрана озера Байкал», </w:t>
      </w:r>
      <w:proofErr w:type="gramStart"/>
      <w:r w:rsidRPr="00932F5A">
        <w:rPr>
          <w:rFonts w:ascii="Times New Roman" w:hAnsi="Times New Roman" w:cs="Times New Roman"/>
          <w:sz w:val="28"/>
          <w:szCs w:val="28"/>
        </w:rPr>
        <w:t>посвящённое</w:t>
      </w:r>
      <w:proofErr w:type="gramEnd"/>
      <w:r w:rsidRPr="00932F5A">
        <w:rPr>
          <w:rFonts w:ascii="Times New Roman" w:hAnsi="Times New Roman" w:cs="Times New Roman"/>
          <w:sz w:val="28"/>
          <w:szCs w:val="28"/>
        </w:rPr>
        <w:t xml:space="preserve">  5-летию образования природоохранной прокуратуры.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    В заседании приняли участие представители правительств байкальских регионов, профильных министерств, контролирующих органов, а также руководители институтов Сибирского отделения Российской академии наук, научно-исследовательских институтов байкальских регионов, Иркутского юридического института (филиала) Университета прокуратуры Российской Федерации, заповедников и национальных парков, общественных экологических организаций.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   В ходе заседания обсуждены вопросы цифрового мониторинга и прогнозирования экологической ситуации Байкальской природной территории, состояние водности в бассейне озера Байкал в условиях изменения климата, деятельность института рыбного хозяйства и океанографии, приведение прибрежной территории заливов Малого моря в соответствие с федеральным законодательством, развитие экологической культуры населения байкальских регионов.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         По итогам заседания «круглого стола» участниками даны предложения в резолюцию по актуальным проблемам, намечены пути их решения в целях сохранения уникальной природы озера Байкал.</w:t>
      </w:r>
    </w:p>
    <w:p w:rsidR="004A3C41" w:rsidRPr="00932F5A" w:rsidRDefault="004A3C41" w:rsidP="00932F5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F5A">
        <w:rPr>
          <w:rFonts w:ascii="Times New Roman" w:hAnsi="Times New Roman" w:cs="Times New Roman"/>
          <w:b/>
          <w:sz w:val="28"/>
          <w:szCs w:val="28"/>
        </w:rPr>
        <w:lastRenderedPageBreak/>
        <w:t>Байкальской межрегиональной природоохранной прокуратурой в рамках международного сотрудничества для работников прокуратуры Монголии проведено практическое занятие по проверке исполнения законодательства в сфере лесопользования и пожарной безопасности в лесах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C41" w:rsidRPr="00932F5A" w:rsidRDefault="004A3C41" w:rsidP="00932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Практическое занятие для работников прокуратуры Монголии проведено межрегиональной прокуратурой совместно с ФГБУ «Заповедное Прибайкалье» на базе участкового лесничества Прибайкальского национального парка в п. Большая Речка.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       Коллеги из Монголии проходят повышение квалификации в Иркутском юридическом институте (филиале) Университета прокуратуры Российской Федерации.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 xml:space="preserve">        Прокурором отдела по надзору за исполнением законов об охране природы межрегиональной прокуратуры Семёном Казанцевым на практике с выездом в </w:t>
      </w:r>
      <w:proofErr w:type="spellStart"/>
      <w:r w:rsidRPr="00932F5A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932F5A">
        <w:rPr>
          <w:rFonts w:ascii="Times New Roman" w:hAnsi="Times New Roman" w:cs="Times New Roman"/>
          <w:sz w:val="28"/>
          <w:szCs w:val="28"/>
        </w:rPr>
        <w:t xml:space="preserve"> участковое лесничество Прибайкальского национального парка продемонстрирована последовательность мероприятий, позволяющих выяснить фактическое исполнение лесничеством требований законодательства в сфере организации охраны, защиты и воспроизводства лесов. Сотрудники Прибайкальского национального парка ознакомили работников прокуратуры Монголии со средствами и техникой пожаротушения, способами фиксации площади лесного пожара при помощи </w:t>
      </w:r>
      <w:proofErr w:type="spellStart"/>
      <w:r w:rsidRPr="00932F5A"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Pr="00932F5A">
        <w:rPr>
          <w:rFonts w:ascii="Times New Roman" w:hAnsi="Times New Roman" w:cs="Times New Roman"/>
          <w:sz w:val="28"/>
          <w:szCs w:val="28"/>
        </w:rPr>
        <w:t>, порядком проведения лесопатологического обследования, действиями патрульных групп при обнаружении «чёрных лесорубов».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      Обмен практическим опытом с коллегами из дружественной Монголии имеет важное значение для обеих сторон.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3C41" w:rsidRPr="00932F5A" w:rsidSect="004A3C4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18" w:rsidRDefault="00463A18" w:rsidP="004A3C41">
      <w:pPr>
        <w:spacing w:after="0" w:line="240" w:lineRule="auto"/>
      </w:pPr>
      <w:r>
        <w:separator/>
      </w:r>
    </w:p>
  </w:endnote>
  <w:endnote w:type="continuationSeparator" w:id="0">
    <w:p w:rsidR="00463A18" w:rsidRDefault="00463A18" w:rsidP="004A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18" w:rsidRDefault="00463A18" w:rsidP="004A3C41">
      <w:pPr>
        <w:spacing w:after="0" w:line="240" w:lineRule="auto"/>
      </w:pPr>
      <w:r>
        <w:separator/>
      </w:r>
    </w:p>
  </w:footnote>
  <w:footnote w:type="continuationSeparator" w:id="0">
    <w:p w:rsidR="00463A18" w:rsidRDefault="00463A18" w:rsidP="004A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753526"/>
      <w:docPartObj>
        <w:docPartGallery w:val="Page Numbers (Top of Page)"/>
        <w:docPartUnique/>
      </w:docPartObj>
    </w:sdtPr>
    <w:sdtEndPr/>
    <w:sdtContent>
      <w:p w:rsidR="004A3C41" w:rsidRDefault="004A3C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3E8">
          <w:rPr>
            <w:noProof/>
          </w:rPr>
          <w:t>2</w:t>
        </w:r>
        <w:r>
          <w:fldChar w:fldCharType="end"/>
        </w:r>
      </w:p>
    </w:sdtContent>
  </w:sdt>
  <w:p w:rsidR="004A3C41" w:rsidRDefault="004A3C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6D"/>
    <w:rsid w:val="001F7DF7"/>
    <w:rsid w:val="002203E8"/>
    <w:rsid w:val="002A0535"/>
    <w:rsid w:val="002A595F"/>
    <w:rsid w:val="00463A18"/>
    <w:rsid w:val="004A3C41"/>
    <w:rsid w:val="004C4136"/>
    <w:rsid w:val="00502A6E"/>
    <w:rsid w:val="00533A46"/>
    <w:rsid w:val="00537A15"/>
    <w:rsid w:val="00577549"/>
    <w:rsid w:val="005D6443"/>
    <w:rsid w:val="006666B6"/>
    <w:rsid w:val="006C5765"/>
    <w:rsid w:val="007E277F"/>
    <w:rsid w:val="008D4D67"/>
    <w:rsid w:val="008F4EBA"/>
    <w:rsid w:val="00932F5A"/>
    <w:rsid w:val="00935FD1"/>
    <w:rsid w:val="0095795F"/>
    <w:rsid w:val="009B0C6D"/>
    <w:rsid w:val="00A55E5A"/>
    <w:rsid w:val="00A720A7"/>
    <w:rsid w:val="00B1097C"/>
    <w:rsid w:val="00BF498D"/>
    <w:rsid w:val="00C40F69"/>
    <w:rsid w:val="00CC5113"/>
    <w:rsid w:val="00DA56C7"/>
    <w:rsid w:val="00F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C41"/>
  </w:style>
  <w:style w:type="paragraph" w:styleId="a6">
    <w:name w:val="footer"/>
    <w:basedOn w:val="a"/>
    <w:link w:val="a7"/>
    <w:uiPriority w:val="99"/>
    <w:unhideWhenUsed/>
    <w:rsid w:val="004A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C41"/>
  </w:style>
  <w:style w:type="character" w:styleId="a8">
    <w:name w:val="Hyperlink"/>
    <w:basedOn w:val="a0"/>
    <w:uiPriority w:val="99"/>
    <w:semiHidden/>
    <w:unhideWhenUsed/>
    <w:rsid w:val="00537A1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3A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33A46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C41"/>
  </w:style>
  <w:style w:type="paragraph" w:styleId="a6">
    <w:name w:val="footer"/>
    <w:basedOn w:val="a"/>
    <w:link w:val="a7"/>
    <w:uiPriority w:val="99"/>
    <w:unhideWhenUsed/>
    <w:rsid w:val="004A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C41"/>
  </w:style>
  <w:style w:type="character" w:styleId="a8">
    <w:name w:val="Hyperlink"/>
    <w:basedOn w:val="a0"/>
    <w:uiPriority w:val="99"/>
    <w:semiHidden/>
    <w:unhideWhenUsed/>
    <w:rsid w:val="00537A1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3A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33A4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82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2022-12-20T05:11:00Z</dcterms:created>
  <dcterms:modified xsi:type="dcterms:W3CDTF">2022-12-20T05:11:00Z</dcterms:modified>
</cp:coreProperties>
</file>