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79" w:rsidRDefault="00886E79" w:rsidP="00886E79">
      <w:pPr>
        <w:pStyle w:val="80"/>
        <w:shd w:val="clear" w:color="auto" w:fill="auto"/>
        <w:spacing w:line="260" w:lineRule="exact"/>
        <w:ind w:left="1300"/>
        <w:jc w:val="left"/>
      </w:pPr>
      <w:r>
        <w:t>О дополнительных выплатах некоторым медицинским и</w:t>
      </w:r>
    </w:p>
    <w:p w:rsidR="00886E79" w:rsidRDefault="00886E79" w:rsidP="00886E79">
      <w:pPr>
        <w:pStyle w:val="80"/>
        <w:shd w:val="clear" w:color="auto" w:fill="auto"/>
        <w:spacing w:after="261" w:line="260" w:lineRule="exact"/>
        <w:ind w:left="20" w:firstLine="660"/>
      </w:pPr>
      <w:r>
        <w:t>педагогическим работникам к профессиональным праздникам</w:t>
      </w:r>
    </w:p>
    <w:p w:rsidR="00886E79" w:rsidRDefault="00886E79" w:rsidP="00886E79">
      <w:pPr>
        <w:pStyle w:val="1"/>
        <w:shd w:val="clear" w:color="auto" w:fill="auto"/>
        <w:spacing w:after="422" w:line="317" w:lineRule="exact"/>
        <w:ind w:left="20" w:right="20" w:firstLine="660"/>
        <w:jc w:val="both"/>
      </w:pPr>
      <w:r>
        <w:t xml:space="preserve">Указом губернатора Иркутской области от 12.11.2018 </w:t>
      </w:r>
      <w:r>
        <w:rPr>
          <w:lang w:val="en-US"/>
        </w:rPr>
        <w:t>N</w:t>
      </w:r>
      <w:r w:rsidRPr="0049691B">
        <w:t xml:space="preserve"> </w:t>
      </w:r>
      <w:r>
        <w:t>233-уг "Об установлении единовременной выплаты к профессиональным праздникам отдельным категориям работников в Иркутской области" установлены единовременные выплаты к профессиональным праздникам в 2019 году в размере, обеспечива</w:t>
      </w:r>
      <w:r w:rsidR="003164F0">
        <w:t>ющем получение гражданами 10 000</w:t>
      </w:r>
      <w:bookmarkStart w:id="0" w:name="_GoBack"/>
      <w:bookmarkEnd w:id="0"/>
      <w:r>
        <w:t xml:space="preserve"> рублей (включая районный коэффициент и иные предусмотренные законодательством надбавки), следующим категориям работников: работники областных государственных медицинских организаций, замещающие должности врачей-специалистов и провизоров, - ко Дню медицинского работника (16 июня 2019 года); работники муниципальных дошкольных образовательных организаций, замещающие должности педагогических работников, помощников воспитателей и младших воспитателей, - ко Дню воспитателя и всех дошкольных работников (27 сентября 2019 года); педагогические работники областных государственных и муниципальных общеобразовательных организаций - ко Дню учителя (5 октября 2019 года).</w:t>
      </w:r>
    </w:p>
    <w:p w:rsidR="00886E79" w:rsidRDefault="00886E79" w:rsidP="00886E79">
      <w:pPr>
        <w:pStyle w:val="1"/>
        <w:shd w:val="clear" w:color="auto" w:fill="auto"/>
        <w:spacing w:after="164" w:line="240" w:lineRule="exact"/>
        <w:ind w:left="20" w:right="20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2993390</wp:posOffset>
            </wp:positionH>
            <wp:positionV relativeFrom="paragraph">
              <wp:posOffset>225425</wp:posOffset>
            </wp:positionV>
            <wp:extent cx="10426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311" y="21060"/>
                <wp:lineTo x="21311" y="0"/>
                <wp:lineTo x="0" y="0"/>
              </wp:wrapPolygon>
            </wp:wrapTight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Помощник прокурора </w:t>
      </w:r>
      <w:proofErr w:type="spellStart"/>
      <w:r>
        <w:t>Аларского</w:t>
      </w:r>
      <w:proofErr w:type="spellEnd"/>
      <w:r>
        <w:t xml:space="preserve"> района</w:t>
      </w:r>
    </w:p>
    <w:p w:rsidR="00886E79" w:rsidRDefault="00886E79" w:rsidP="00886E79">
      <w:pPr>
        <w:pStyle w:val="1"/>
        <w:shd w:val="clear" w:color="auto" w:fill="auto"/>
        <w:spacing w:line="260" w:lineRule="exact"/>
        <w:ind w:left="20"/>
      </w:pPr>
      <w:r>
        <w:t>юрист 1 класса</w:t>
      </w:r>
    </w:p>
    <w:p w:rsidR="00886E79" w:rsidRDefault="00886E79" w:rsidP="00886E79">
      <w:pPr>
        <w:pStyle w:val="1"/>
        <w:shd w:val="clear" w:color="auto" w:fill="auto"/>
        <w:spacing w:line="260" w:lineRule="exact"/>
        <w:ind w:left="20"/>
      </w:pPr>
    </w:p>
    <w:p w:rsidR="00886E79" w:rsidRDefault="00886E79" w:rsidP="00886E79">
      <w:pPr>
        <w:pStyle w:val="1"/>
        <w:shd w:val="clear" w:color="auto" w:fill="auto"/>
        <w:spacing w:line="260" w:lineRule="exact"/>
        <w:ind w:left="20"/>
      </w:pPr>
    </w:p>
    <w:p w:rsidR="00886E79" w:rsidRDefault="00886E79" w:rsidP="00886E79">
      <w:pPr>
        <w:pStyle w:val="1"/>
        <w:shd w:val="clear" w:color="auto" w:fill="auto"/>
        <w:spacing w:line="260" w:lineRule="exact"/>
        <w:ind w:left="20"/>
      </w:pPr>
      <w:r>
        <w:t xml:space="preserve">                                                                           В.Р. </w:t>
      </w:r>
      <w:proofErr w:type="spellStart"/>
      <w:r>
        <w:t>Садритдинова</w:t>
      </w:r>
      <w:proofErr w:type="spellEnd"/>
    </w:p>
    <w:p w:rsidR="006476EA" w:rsidRDefault="006476EA"/>
    <w:sectPr w:rsidR="006476EA" w:rsidSect="006D2F17">
      <w:headerReference w:type="default" r:id="rId7"/>
      <w:pgSz w:w="11909" w:h="16838"/>
      <w:pgMar w:top="2041" w:right="1202" w:bottom="7391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33" w:rsidRDefault="007B3433">
      <w:r>
        <w:separator/>
      </w:r>
    </w:p>
  </w:endnote>
  <w:endnote w:type="continuationSeparator" w:id="0">
    <w:p w:rsidR="007B3433" w:rsidRDefault="007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33" w:rsidRDefault="007B3433">
      <w:r>
        <w:separator/>
      </w:r>
    </w:p>
  </w:footnote>
  <w:footnote w:type="continuationSeparator" w:id="0">
    <w:p w:rsidR="007B3433" w:rsidRDefault="007B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17" w:rsidRDefault="007B34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86"/>
    <w:rsid w:val="000E0486"/>
    <w:rsid w:val="003164F0"/>
    <w:rsid w:val="006476EA"/>
    <w:rsid w:val="007B3433"/>
    <w:rsid w:val="008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4C6"/>
  <w15:chartTrackingRefBased/>
  <w15:docId w15:val="{4EF65481-88FD-4C32-A7FB-A03FDBF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E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E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86E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6E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886E7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2019-01-28T08:35:00Z</dcterms:created>
  <dcterms:modified xsi:type="dcterms:W3CDTF">2019-01-28T08:36:00Z</dcterms:modified>
</cp:coreProperties>
</file>